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B7A6" w14:textId="0ABD8EEC" w:rsidR="00F536EB" w:rsidRDefault="00795473">
      <w:pPr>
        <w:spacing w:before="180" w:after="180"/>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2BF22A6F" w14:textId="7375BADE" w:rsidR="00F536EB" w:rsidRDefault="00A118B3">
      <w:pPr>
        <w:spacing w:before="180" w:after="180"/>
        <w:jc w:val="center"/>
        <w:rPr>
          <w:b/>
        </w:rPr>
      </w:pPr>
      <w:r>
        <w:rPr>
          <w:b/>
          <w:sz w:val="40"/>
          <w:szCs w:val="40"/>
        </w:rPr>
        <w:t>(</w:t>
      </w:r>
      <w:r w:rsidR="00795473">
        <w:rPr>
          <w:b/>
          <w:sz w:val="40"/>
          <w:szCs w:val="40"/>
        </w:rPr>
        <w:t>1140202</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39E1FD25"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w:t>
      </w:r>
      <w:r w:rsidR="00D4091E">
        <w:rPr>
          <w:rFonts w:hint="eastAsia"/>
          <w:sz w:val="36"/>
          <w:szCs w:val="36"/>
        </w:rPr>
        <w:t xml:space="preserve"> </w:t>
      </w:r>
      <w:r w:rsidR="00D4091E">
        <w:rPr>
          <w:sz w:val="36"/>
          <w:szCs w:val="36"/>
        </w:rPr>
        <w:t xml:space="preserve"> </w:t>
      </w:r>
      <w:r w:rsidR="00D458E7">
        <w:rPr>
          <w:rFonts w:hint="eastAsia"/>
          <w:sz w:val="36"/>
          <w:szCs w:val="36"/>
        </w:rPr>
        <w:t>雲端硬碟、即時通等</w:t>
      </w:r>
      <w:r w:rsidR="00D458E7">
        <w:rPr>
          <w:sz w:val="36"/>
          <w:szCs w:val="36"/>
        </w:rPr>
        <w:t>)</w:t>
      </w:r>
      <w:r w:rsidRPr="009972FF">
        <w:rPr>
          <w:rFonts w:hint="eastAsia"/>
          <w:sz w:val="36"/>
          <w:szCs w:val="36"/>
        </w:rPr>
        <w:t>共通性資通安全基本要求</w:t>
      </w:r>
    </w:p>
    <w:p w14:paraId="46F29797" w14:textId="77777777" w:rsidR="0063349D" w:rsidRDefault="0063349D" w:rsidP="0063349D">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63349D" w14:paraId="7BE0CFF0" w14:textId="77777777" w:rsidTr="00DC3E46">
        <w:trPr>
          <w:trHeight w:val="950"/>
        </w:trPr>
        <w:tc>
          <w:tcPr>
            <w:tcW w:w="1373" w:type="dxa"/>
            <w:tcMar>
              <w:left w:w="142" w:type="dxa"/>
              <w:right w:w="142" w:type="dxa"/>
            </w:tcMar>
            <w:vAlign w:val="center"/>
          </w:tcPr>
          <w:p w14:paraId="63AE5000" w14:textId="77777777" w:rsidR="0063349D" w:rsidRPr="0047100D" w:rsidRDefault="0063349D" w:rsidP="00DC3E46">
            <w:pPr>
              <w:jc w:val="center"/>
            </w:pPr>
            <w:r>
              <w:rPr>
                <w:rFonts w:hint="eastAsia"/>
              </w:rPr>
              <w:t>雲端</w:t>
            </w:r>
            <w:r w:rsidRPr="0047100D">
              <w:rPr>
                <w:rFonts w:hint="eastAsia"/>
              </w:rPr>
              <w:t>服務名稱</w:t>
            </w:r>
          </w:p>
        </w:tc>
        <w:tc>
          <w:tcPr>
            <w:tcW w:w="7495" w:type="dxa"/>
            <w:vAlign w:val="center"/>
          </w:tcPr>
          <w:p w14:paraId="313FE92A" w14:textId="1F438996" w:rsidR="0063349D" w:rsidRPr="0047100D" w:rsidRDefault="00465A92" w:rsidP="00DC3E46">
            <w:pPr>
              <w:spacing w:beforeLines="100" w:before="360" w:afterLines="100" w:after="360"/>
            </w:pPr>
            <w:proofErr w:type="spellStart"/>
            <w:r w:rsidRPr="00465A92">
              <w:rPr>
                <w:rFonts w:hint="eastAsia"/>
              </w:rPr>
              <w:t>AaaS</w:t>
            </w:r>
            <w:proofErr w:type="spellEnd"/>
            <w:r w:rsidRPr="00465A92">
              <w:rPr>
                <w:rFonts w:hint="eastAsia"/>
              </w:rPr>
              <w:t xml:space="preserve"> </w:t>
            </w:r>
            <w:r w:rsidRPr="00465A92">
              <w:rPr>
                <w:rFonts w:hint="eastAsia"/>
              </w:rPr>
              <w:t>雲端服務</w:t>
            </w:r>
          </w:p>
        </w:tc>
      </w:tr>
      <w:tr w:rsidR="0063349D" w:rsidRPr="003C6073" w14:paraId="60CDDAD5" w14:textId="77777777" w:rsidTr="00DC3E46">
        <w:trPr>
          <w:trHeight w:val="1834"/>
        </w:trPr>
        <w:tc>
          <w:tcPr>
            <w:tcW w:w="1373" w:type="dxa"/>
            <w:tcMar>
              <w:left w:w="142" w:type="dxa"/>
              <w:right w:w="142" w:type="dxa"/>
            </w:tcMar>
            <w:vAlign w:val="center"/>
          </w:tcPr>
          <w:p w14:paraId="7A9628AA" w14:textId="77777777" w:rsidR="0063349D" w:rsidRPr="00BD06AB" w:rsidRDefault="0063349D" w:rsidP="00DC3E46">
            <w:pPr>
              <w:jc w:val="center"/>
              <w:rPr>
                <w:kern w:val="0"/>
              </w:rPr>
            </w:pPr>
            <w:r w:rsidRPr="001372CA">
              <w:rPr>
                <w:rFonts w:hint="eastAsia"/>
                <w:kern w:val="0"/>
              </w:rPr>
              <w:t>資料或系統類型</w:t>
            </w:r>
          </w:p>
        </w:tc>
        <w:tc>
          <w:tcPr>
            <w:tcW w:w="7495" w:type="dxa"/>
            <w:tcMar>
              <w:left w:w="113" w:type="dxa"/>
              <w:right w:w="113" w:type="dxa"/>
            </w:tcMar>
            <w:vAlign w:val="center"/>
          </w:tcPr>
          <w:p w14:paraId="6DA2F2F9" w14:textId="5FC118FA" w:rsidR="0063349D" w:rsidRPr="0047100D" w:rsidRDefault="001D1894" w:rsidP="001D1894">
            <w:pPr>
              <w:spacing w:beforeLines="120" w:before="432" w:afterLines="120" w:after="432"/>
            </w:pPr>
            <w:r w:rsidRPr="001D1894">
              <w:rPr>
                <w:rFonts w:hint="eastAsia"/>
                <w:kern w:val="0"/>
              </w:rPr>
              <w:t>■</w:t>
            </w:r>
            <w:r w:rsidR="0063349D" w:rsidRPr="0047100D">
              <w:rPr>
                <w:rFonts w:hint="eastAsia"/>
              </w:rPr>
              <w:t>符合【普】</w:t>
            </w:r>
            <w:r w:rsidR="0063349D" w:rsidRPr="001D1894">
              <w:rPr>
                <w:rFonts w:hint="eastAsia"/>
                <w:kern w:val="0"/>
              </w:rPr>
              <w:t>資料或系統類型</w:t>
            </w:r>
            <w:r w:rsidR="0063349D" w:rsidRPr="0047100D">
              <w:t>(</w:t>
            </w:r>
            <w:r w:rsidR="0063349D" w:rsidRPr="00F42BD7">
              <w:rPr>
                <w:rFonts w:hint="eastAsia"/>
              </w:rPr>
              <w:t>所有</w:t>
            </w:r>
            <w:r w:rsidR="0063349D" w:rsidRPr="0047100D">
              <w:rPr>
                <w:rFonts w:hint="eastAsia"/>
              </w:rPr>
              <w:t>【</w:t>
            </w:r>
            <w:r w:rsidR="0063349D" w:rsidRPr="00F42BD7">
              <w:rPr>
                <w:rFonts w:hint="eastAsia"/>
              </w:rPr>
              <w:t>普</w:t>
            </w:r>
            <w:r w:rsidR="0063349D" w:rsidRPr="0047100D">
              <w:rPr>
                <w:rFonts w:hint="eastAsia"/>
              </w:rPr>
              <w:t>】</w:t>
            </w:r>
            <w:r w:rsidR="0063349D" w:rsidRPr="00F42BD7">
              <w:rPr>
                <w:rFonts w:hint="eastAsia"/>
              </w:rPr>
              <w:t>標示為●之項目皆須符合並進行說明，其他則為選填</w:t>
            </w:r>
            <w:r w:rsidR="0063349D" w:rsidRPr="0047100D">
              <w:rPr>
                <w:rFonts w:hint="eastAsia"/>
              </w:rPr>
              <w:t>)</w:t>
            </w:r>
          </w:p>
          <w:p w14:paraId="1F5025FB" w14:textId="7E90CA3F" w:rsidR="0063349D" w:rsidRPr="0066043C" w:rsidRDefault="0066043C" w:rsidP="0066043C">
            <w:pPr>
              <w:spacing w:beforeLines="120" w:before="432" w:afterLines="120" w:after="432"/>
              <w:rPr>
                <w:b/>
                <w:bCs/>
              </w:rPr>
            </w:pPr>
            <w:r>
              <w:rPr>
                <w:rFonts w:hint="eastAsia"/>
                <w:kern w:val="0"/>
              </w:rPr>
              <w:t>■</w:t>
            </w:r>
            <w:r>
              <w:rPr>
                <w:rFonts w:hint="eastAsia"/>
                <w:kern w:val="0"/>
              </w:rPr>
              <w:t xml:space="preserve"> </w:t>
            </w:r>
            <w:r w:rsidR="0063349D" w:rsidRPr="0066043C">
              <w:rPr>
                <w:rFonts w:hint="eastAsia"/>
                <w:kern w:val="0"/>
              </w:rPr>
              <w:t>符合【中】、【高】資料或系統類型</w:t>
            </w:r>
            <w:r w:rsidR="0063349D" w:rsidRPr="0066043C">
              <w:rPr>
                <w:rFonts w:hint="eastAsia"/>
                <w:kern w:val="0"/>
              </w:rPr>
              <w:t>(</w:t>
            </w:r>
            <w:r w:rsidR="0063349D" w:rsidRPr="0066043C">
              <w:rPr>
                <w:rFonts w:hint="eastAsia"/>
                <w:kern w:val="0"/>
              </w:rPr>
              <w:t>所有項目須符合並說明</w:t>
            </w:r>
            <w:r w:rsidR="0063349D" w:rsidRPr="0066043C">
              <w:rPr>
                <w:kern w:val="0"/>
              </w:rPr>
              <w:t>)</w:t>
            </w:r>
          </w:p>
        </w:tc>
      </w:tr>
    </w:tbl>
    <w:p w14:paraId="5451169D" w14:textId="77777777" w:rsidR="0063349D" w:rsidRDefault="0063349D" w:rsidP="0063349D">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45DD5AD4" w14:textId="1E63366C" w:rsidR="0063349D" w:rsidRPr="00F479BD" w:rsidRDefault="0063349D" w:rsidP="0063349D">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BB203A">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57F25008" w14:textId="77777777" w:rsidR="0063349D" w:rsidRDefault="0063349D" w:rsidP="0063349D">
      <w:pPr>
        <w:spacing w:before="100" w:beforeAutospacing="1" w:after="100" w:afterAutospacing="1" w:line="300" w:lineRule="exact"/>
        <w:rPr>
          <w:kern w:val="0"/>
        </w:rPr>
      </w:pPr>
      <w:r>
        <w:rPr>
          <w:rFonts w:hint="eastAsia"/>
          <w:kern w:val="0"/>
        </w:rPr>
        <w:t>填寫說明：</w:t>
      </w:r>
    </w:p>
    <w:p w14:paraId="05F514A8" w14:textId="77777777" w:rsidR="0063349D" w:rsidRDefault="0063349D" w:rsidP="0063349D">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26262B07" w14:textId="77777777" w:rsidR="0063349D" w:rsidRPr="009C3993" w:rsidRDefault="0063349D" w:rsidP="0063349D">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rsidSect="00D4091E">
          <w:footerReference w:type="default" r:id="rId8"/>
          <w:pgSz w:w="11906" w:h="16838"/>
          <w:pgMar w:top="567" w:right="1274" w:bottom="851" w:left="1474" w:header="510" w:footer="0" w:gutter="0"/>
          <w:cols w:space="720"/>
          <w:formProt w:val="0"/>
          <w:docGrid w:type="lines" w:linePitch="360"/>
        </w:sectPr>
      </w:pPr>
    </w:p>
    <w:tbl>
      <w:tblPr>
        <w:tblpPr w:leftFromText="180" w:rightFromText="180" w:horzAnchor="margin" w:tblpY="517"/>
        <w:tblW w:w="15441" w:type="dxa"/>
        <w:tblCellMar>
          <w:left w:w="28" w:type="dxa"/>
          <w:right w:w="28" w:type="dxa"/>
        </w:tblCellMar>
        <w:tblLook w:val="04A0" w:firstRow="1" w:lastRow="0" w:firstColumn="1" w:lastColumn="0" w:noHBand="0" w:noVBand="1"/>
      </w:tblPr>
      <w:tblGrid>
        <w:gridCol w:w="1501"/>
        <w:gridCol w:w="5263"/>
        <w:gridCol w:w="689"/>
        <w:gridCol w:w="689"/>
        <w:gridCol w:w="689"/>
        <w:gridCol w:w="6610"/>
      </w:tblGrid>
      <w:tr w:rsidR="00AD5AEC" w:rsidRPr="002C6F73" w14:paraId="737521EB" w14:textId="77777777" w:rsidTr="006C02BC">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5C29741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320" w:type="dxa"/>
            <w:vMerge w:val="restart"/>
            <w:tcBorders>
              <w:top w:val="single" w:sz="8" w:space="0" w:color="000000"/>
              <w:left w:val="single" w:sz="8" w:space="0" w:color="000000"/>
              <w:right w:val="single" w:sz="8" w:space="0" w:color="000000"/>
            </w:tcBorders>
            <w:shd w:val="clear" w:color="ECECEC" w:fill="ECECEC"/>
            <w:vAlign w:val="center"/>
          </w:tcPr>
          <w:p w14:paraId="7E49E222" w14:textId="3D57C16B" w:rsidR="00C93599" w:rsidRPr="007214EB" w:rsidRDefault="00F57DF9"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090BF38C">
                      <wp:simplePos x="0" y="0"/>
                      <wp:positionH relativeFrom="column">
                        <wp:posOffset>1057910</wp:posOffset>
                      </wp:positionH>
                      <wp:positionV relativeFrom="paragraph">
                        <wp:posOffset>-591820</wp:posOffset>
                      </wp:positionV>
                      <wp:extent cx="28384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404620"/>
                              </a:xfrm>
                              <a:prstGeom prst="rect">
                                <a:avLst/>
                              </a:prstGeom>
                              <a:noFill/>
                              <a:ln w="9525">
                                <a:noFill/>
                                <a:miter lim="800000"/>
                                <a:headEnd/>
                                <a:tailEnd/>
                              </a:ln>
                            </wps:spPr>
                            <wps:txbx>
                              <w:txbxContent>
                                <w:p w14:paraId="68BCDD0F" w14:textId="7E286944" w:rsidR="004C6076" w:rsidRPr="006533D3" w:rsidRDefault="004C6076" w:rsidP="0066043C">
                                  <w:pPr>
                                    <w:ind w:left="120" w:hangingChars="50" w:hanging="120"/>
                                  </w:pPr>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0066043C">
                                    <w:rPr>
                                      <w:color w:val="000000"/>
                                    </w:rPr>
                                    <w:t xml:space="preserve"> 11 </w:t>
                                  </w:r>
                                  <w:r w:rsidRPr="006533D3">
                                    <w:rPr>
                                      <w:color w:val="000000"/>
                                    </w:rPr>
                                    <w:t>月</w:t>
                                  </w:r>
                                  <w:r w:rsidR="0066043C">
                                    <w:rPr>
                                      <w:color w:val="000000"/>
                                    </w:rPr>
                                    <w:t xml:space="preserve"> 22</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83.3pt;margin-top:-46.6pt;width:223.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" filled="f" stroked="f">
                      <v:textbox style="mso-fit-shape-to-text:t">
                        <w:txbxContent>
                          <w:p w14:paraId="68BCDD0F" w14:textId="7E286944" w:rsidR="004C6076" w:rsidRPr="006533D3" w:rsidRDefault="004C6076" w:rsidP="0066043C">
                            <w:pPr>
                              <w:ind w:left="120" w:hangingChars="50" w:hanging="120"/>
                            </w:pPr>
                            <w:r w:rsidRPr="006533D3">
                              <w:rPr>
                                <w:rFonts w:hint="eastAsia"/>
                                <w:color w:val="000000"/>
                              </w:rPr>
                              <w:t>填寫日期：</w:t>
                            </w:r>
                            <w:r w:rsidRPr="006533D3">
                              <w:rPr>
                                <w:color w:val="000000"/>
                              </w:rPr>
                              <w:t>中華民國</w:t>
                            </w:r>
                            <w:r w:rsidRPr="006533D3">
                              <w:rPr>
                                <w:rFonts w:hint="eastAsia"/>
                                <w:color w:val="000000"/>
                              </w:rPr>
                              <w:t xml:space="preserve"> </w:t>
                            </w:r>
                            <w:r w:rsidR="00795473">
                              <w:rPr>
                                <w:color w:val="000000"/>
                              </w:rPr>
                              <w:t>11</w:t>
                            </w:r>
                            <w:r w:rsidR="00F57DF9">
                              <w:rPr>
                                <w:rFonts w:hint="eastAsia"/>
                                <w:color w:val="000000"/>
                              </w:rPr>
                              <w:t>3</w:t>
                            </w:r>
                            <w:r w:rsidRPr="006533D3">
                              <w:rPr>
                                <w:color w:val="000000"/>
                              </w:rPr>
                              <w:t>年</w:t>
                            </w:r>
                            <w:r w:rsidR="0066043C">
                              <w:rPr>
                                <w:color w:val="000000"/>
                              </w:rPr>
                              <w:t xml:space="preserve"> 11 </w:t>
                            </w:r>
                            <w:r w:rsidRPr="006533D3">
                              <w:rPr>
                                <w:color w:val="000000"/>
                              </w:rPr>
                              <w:t>月</w:t>
                            </w:r>
                            <w:r w:rsidR="0066043C">
                              <w:rPr>
                                <w:color w:val="000000"/>
                              </w:rPr>
                              <w:t xml:space="preserve"> 22</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AD5AEC" w:rsidRPr="002C6F73" w14:paraId="34AB0AB5" w14:textId="77777777" w:rsidTr="006C02BC">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320"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AD5AEC" w:rsidRPr="002C6F73" w14:paraId="037E099B" w14:textId="77777777" w:rsidTr="006C02BC">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single" w:sz="8" w:space="0" w:color="000000"/>
              <w:left w:val="nil"/>
              <w:bottom w:val="single" w:sz="8" w:space="0" w:color="000000"/>
              <w:right w:val="single" w:sz="8" w:space="0" w:color="000000"/>
            </w:tcBorders>
            <w:shd w:val="clear" w:color="auto" w:fill="auto"/>
          </w:tcPr>
          <w:p w14:paraId="3A2475C5" w14:textId="6455F90E" w:rsidR="002C6F73" w:rsidRPr="003C0CC1" w:rsidRDefault="006F280C" w:rsidP="006533D3">
            <w:pPr>
              <w:widowControl/>
              <w:jc w:val="both"/>
              <w:rPr>
                <w:b/>
                <w:color w:val="000000"/>
                <w:kern w:val="0"/>
              </w:rPr>
            </w:pPr>
            <w:r>
              <w:rPr>
                <w:rFonts w:hint="eastAsia"/>
                <w:b/>
                <w:color w:val="000000"/>
                <w:kern w:val="0"/>
              </w:rPr>
              <w:t>■</w:t>
            </w:r>
            <w:r>
              <w:rPr>
                <w:rFonts w:hint="eastAsia"/>
                <w:b/>
                <w:color w:val="000000"/>
                <w:kern w:val="0"/>
              </w:rPr>
              <w:t xml:space="preserve"> </w:t>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3E6C81E6" w14:textId="77777777" w:rsidR="00BB7622" w:rsidRPr="00CA0D01"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p w14:paraId="27DD06F9" w14:textId="77777777" w:rsidR="00DD6546" w:rsidRDefault="00DD6546" w:rsidP="00DD6546">
            <w:pPr>
              <w:widowControl/>
              <w:jc w:val="both"/>
              <w:rPr>
                <w:color w:val="000000" w:themeColor="text1"/>
              </w:rPr>
            </w:pPr>
          </w:p>
          <w:p w14:paraId="1C12452A" w14:textId="77777777" w:rsidR="008D3094" w:rsidRDefault="00DD6546" w:rsidP="00DD6546">
            <w:pPr>
              <w:widowControl/>
              <w:jc w:val="both"/>
              <w:rPr>
                <w:color w:val="000000" w:themeColor="text1"/>
              </w:rPr>
            </w:pPr>
            <w:r>
              <w:rPr>
                <w:rFonts w:hint="eastAsia"/>
                <w:color w:val="000000" w:themeColor="text1"/>
              </w:rPr>
              <w:t>鎧睿全球科技取得</w:t>
            </w:r>
            <w:r>
              <w:rPr>
                <w:rFonts w:hint="eastAsia"/>
                <w:color w:val="000000" w:themeColor="text1"/>
              </w:rPr>
              <w:t xml:space="preserve"> </w:t>
            </w:r>
            <w:r>
              <w:rPr>
                <w:color w:val="000000" w:themeColor="text1"/>
              </w:rPr>
              <w:t xml:space="preserve">ISO27001:2022 </w:t>
            </w:r>
            <w:r>
              <w:rPr>
                <w:rFonts w:hint="eastAsia"/>
                <w:color w:val="000000" w:themeColor="text1"/>
              </w:rPr>
              <w:t>認證，</w:t>
            </w: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Pr>
                <w:rFonts w:hint="eastAsia"/>
                <w:color w:val="000000" w:themeColor="text1"/>
              </w:rPr>
              <w:t>建置於</w:t>
            </w:r>
            <w:r w:rsidR="00B922E9" w:rsidRPr="00DD6546">
              <w:rPr>
                <w:rFonts w:hint="eastAsia"/>
                <w:color w:val="000000" w:themeColor="text1"/>
              </w:rPr>
              <w:t>台灣智慧雲端服務公司</w:t>
            </w:r>
            <w:r w:rsidR="00B922E9">
              <w:rPr>
                <w:rFonts w:hint="eastAsia"/>
                <w:color w:val="000000" w:themeColor="text1"/>
              </w:rPr>
              <w:t>(</w:t>
            </w:r>
            <w:r w:rsidR="00B922E9" w:rsidRPr="00DD6546">
              <w:rPr>
                <w:rFonts w:hint="eastAsia"/>
                <w:color w:val="000000" w:themeColor="text1"/>
              </w:rPr>
              <w:t>簡稱台智雲</w:t>
            </w:r>
            <w:r w:rsidR="00B922E9">
              <w:rPr>
                <w:rFonts w:hint="eastAsia"/>
                <w:color w:val="000000" w:themeColor="text1"/>
              </w:rPr>
              <w:t>)</w:t>
            </w:r>
            <w:r w:rsidR="00B922E9">
              <w:rPr>
                <w:rFonts w:hint="eastAsia"/>
                <w:color w:val="000000" w:themeColor="text1"/>
              </w:rPr>
              <w:t>，其</w:t>
            </w:r>
            <w:r w:rsidR="00B922E9">
              <w:rPr>
                <w:rFonts w:hint="eastAsia"/>
                <w:color w:val="000000" w:themeColor="text1"/>
              </w:rPr>
              <w:t xml:space="preserve"> </w:t>
            </w:r>
            <w:r w:rsidR="00B922E9" w:rsidRPr="00B922E9">
              <w:rPr>
                <w:rFonts w:hint="eastAsia"/>
                <w:color w:val="000000" w:themeColor="text1"/>
              </w:rPr>
              <w:t xml:space="preserve">IDC </w:t>
            </w:r>
            <w:r w:rsidR="00B922E9" w:rsidRPr="00B922E9">
              <w:rPr>
                <w:rFonts w:hint="eastAsia"/>
                <w:color w:val="000000" w:themeColor="text1"/>
              </w:rPr>
              <w:t>機房服務通過多項國際認證標準，能滿足客戶機密性、完整性、可用性規範之需求。</w:t>
            </w:r>
          </w:p>
          <w:p w14:paraId="555A47B7" w14:textId="59C2AA76" w:rsidR="00DD6546" w:rsidRPr="00B922E9" w:rsidRDefault="00B922E9" w:rsidP="00DD6546">
            <w:pPr>
              <w:widowControl/>
              <w:jc w:val="both"/>
              <w:rPr>
                <w:color w:val="000000" w:themeColor="text1"/>
              </w:rPr>
            </w:pPr>
            <w:r w:rsidRPr="00B922E9">
              <w:rPr>
                <w:color w:val="000000" w:themeColor="text1"/>
              </w:rPr>
              <w:t>https://tws.twcc.ai/cloud-security/</w:t>
            </w:r>
          </w:p>
        </w:tc>
      </w:tr>
      <w:tr w:rsidR="00AD5AEC" w:rsidRPr="002C6F73" w14:paraId="251263D2"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lastRenderedPageBreak/>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lastRenderedPageBreak/>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6352BE" w:rsidRDefault="00DC4F33" w:rsidP="006533D3">
            <w:pPr>
              <w:widowControl/>
              <w:jc w:val="both"/>
              <w:rPr>
                <w:rFonts w:ascii="標楷體" w:hAnsi="標楷體" w:cs="Calibri"/>
                <w:color w:val="000000"/>
                <w:kern w:val="0"/>
              </w:rPr>
            </w:pPr>
            <w:r>
              <w:rPr>
                <w:rFonts w:hint="eastAsia"/>
                <w:color w:val="A6A6A6" w:themeColor="background1" w:themeShade="A6"/>
              </w:rPr>
              <w:t>(</w:t>
            </w:r>
            <w:r w:rsidR="00FE27E9">
              <w:rPr>
                <w:rFonts w:hint="eastAsia"/>
                <w:color w:val="A6A6A6" w:themeColor="background1" w:themeShade="A6"/>
                <w:kern w:val="0"/>
              </w:rPr>
              <w:t>為訂購機關依個案評估有必要辦理時參考，廠商自行選擇是否填寫或提供，有證書提供者將於資訊服務採購網中揭露</w:t>
            </w:r>
            <w:r>
              <w:rPr>
                <w:rFonts w:hint="eastAsia"/>
                <w:color w:val="A6A6A6" w:themeColor="background1" w:themeShade="A6"/>
              </w:rPr>
              <w:t>)</w:t>
            </w:r>
          </w:p>
        </w:tc>
      </w:tr>
      <w:tr w:rsidR="00AD5AEC" w:rsidRPr="002C6F73" w14:paraId="19BD712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6B6CE01" w14:textId="18CE5A8B" w:rsidR="002C6F73" w:rsidRPr="003C0CC1" w:rsidRDefault="006F280C" w:rsidP="006533D3">
            <w:pPr>
              <w:widowControl/>
              <w:jc w:val="both"/>
              <w:rPr>
                <w:b/>
                <w:color w:val="000000"/>
                <w:kern w:val="0"/>
              </w:rPr>
            </w:pPr>
            <w:r>
              <w:rPr>
                <w:rFonts w:hint="eastAsia"/>
                <w:b/>
                <w:color w:val="000000"/>
                <w:kern w:val="0"/>
              </w:rPr>
              <w:t>■</w:t>
            </w:r>
            <w:r>
              <w:rPr>
                <w:rFonts w:hint="eastAsia"/>
                <w:b/>
                <w:color w:val="000000"/>
                <w:kern w:val="0"/>
              </w:rPr>
              <w:t xml:space="preserve"> </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78F5AD0E" w14:textId="77777777" w:rsidR="008C19D2" w:rsidRPr="00CA0D01" w:rsidRDefault="008C19D2" w:rsidP="006533D3">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30ECBCB0" w14:textId="77777777" w:rsidR="00CA0D01" w:rsidRDefault="00CA0D01" w:rsidP="00CA0D01">
            <w:pPr>
              <w:widowControl/>
              <w:jc w:val="both"/>
              <w:rPr>
                <w:color w:val="000000" w:themeColor="text1"/>
              </w:rPr>
            </w:pPr>
          </w:p>
          <w:p w14:paraId="6F9CFA6D" w14:textId="17C8E835" w:rsidR="00CA0D01" w:rsidRDefault="00CA0D01" w:rsidP="00CA0D01">
            <w:pPr>
              <w:widowControl/>
              <w:jc w:val="both"/>
              <w:rPr>
                <w:color w:val="000000" w:themeColor="text1"/>
              </w:rPr>
            </w:pPr>
            <w:r w:rsidRPr="00B3296C">
              <w:rPr>
                <w:rFonts w:hint="eastAsia"/>
                <w:color w:val="000000" w:themeColor="text1"/>
              </w:rPr>
              <w:t>鎧睿全球科技</w:t>
            </w:r>
            <w:r w:rsidR="00B3296C" w:rsidRPr="00B3296C">
              <w:rPr>
                <w:rFonts w:hint="eastAsia"/>
                <w:color w:val="000000" w:themeColor="text1"/>
              </w:rPr>
              <w:t>為資通安全自主產品在臺附加價值率</w:t>
            </w:r>
            <w:r w:rsidR="00B3296C" w:rsidRPr="00B3296C">
              <w:rPr>
                <w:rFonts w:hint="eastAsia"/>
                <w:color w:val="000000" w:themeColor="text1"/>
              </w:rPr>
              <w:t xml:space="preserve"> 100% </w:t>
            </w:r>
            <w:r w:rsidR="00B3296C" w:rsidRPr="00B3296C">
              <w:rPr>
                <w:rFonts w:hint="eastAsia"/>
                <w:color w:val="000000" w:themeColor="text1"/>
              </w:rPr>
              <w:t>之系統原廠</w:t>
            </w:r>
            <w:r w:rsidR="00B3296C">
              <w:rPr>
                <w:rFonts w:hint="eastAsia"/>
                <w:color w:val="000000" w:themeColor="text1"/>
              </w:rPr>
              <w:t>，定期申請</w:t>
            </w:r>
            <w:r w:rsidR="00B3296C">
              <w:rPr>
                <w:rFonts w:hint="eastAsia"/>
                <w:color w:val="000000" w:themeColor="text1"/>
              </w:rPr>
              <w:t>/</w:t>
            </w:r>
            <w:r w:rsidR="00B3296C">
              <w:rPr>
                <w:rFonts w:hint="eastAsia"/>
                <w:color w:val="000000" w:themeColor="text1"/>
              </w:rPr>
              <w:t>通過</w:t>
            </w:r>
            <w:r w:rsidR="00B3296C" w:rsidRPr="00B3296C">
              <w:rPr>
                <w:rFonts w:hint="eastAsia"/>
                <w:color w:val="000000" w:themeColor="text1"/>
              </w:rPr>
              <w:t>數位發展部數位產業署推動的資訊安全能量登錄暨資通安全自主產品認定</w:t>
            </w:r>
            <w:r w:rsidR="00B3296C">
              <w:rPr>
                <w:rFonts w:hint="eastAsia"/>
                <w:color w:val="000000" w:themeColor="text1"/>
              </w:rPr>
              <w:t>。</w:t>
            </w:r>
          </w:p>
          <w:p w14:paraId="5C6073ED" w14:textId="5FF36813" w:rsidR="00CA0D01" w:rsidRDefault="00B3296C" w:rsidP="00CA0D01">
            <w:pPr>
              <w:widowControl/>
              <w:jc w:val="both"/>
              <w:rPr>
                <w:color w:val="000000" w:themeColor="text1"/>
              </w:rPr>
            </w:pPr>
            <w:r w:rsidRPr="00B3296C">
              <w:rPr>
                <w:color w:val="000000" w:themeColor="text1"/>
              </w:rPr>
              <w:t>https://www.cisanet.org.tw/News/Detail/5957</w:t>
            </w:r>
          </w:p>
          <w:p w14:paraId="19DBA108" w14:textId="7440288C" w:rsidR="00CA0D01" w:rsidRPr="00CA0D01" w:rsidRDefault="00CA0D01" w:rsidP="00CA0D01">
            <w:pPr>
              <w:widowControl/>
              <w:jc w:val="both"/>
              <w:rPr>
                <w:color w:val="000000" w:themeColor="text1"/>
              </w:rPr>
            </w:pPr>
          </w:p>
        </w:tc>
      </w:tr>
      <w:tr w:rsidR="00AD5AEC" w:rsidRPr="002C6F73" w14:paraId="57D81FDB" w14:textId="77777777" w:rsidTr="006C02BC">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0E5793C" w14:textId="59FF8E7A" w:rsidR="00F9684A" w:rsidRPr="003C0CC1" w:rsidRDefault="006F280C" w:rsidP="006533D3">
            <w:pPr>
              <w:widowControl/>
              <w:jc w:val="both"/>
              <w:rPr>
                <w:b/>
                <w:color w:val="000000"/>
                <w:kern w:val="0"/>
              </w:rPr>
            </w:pPr>
            <w:r>
              <w:rPr>
                <w:rFonts w:hint="eastAsia"/>
                <w:b/>
                <w:color w:val="000000"/>
                <w:kern w:val="0"/>
              </w:rPr>
              <w:t>■</w:t>
            </w:r>
            <w:r>
              <w:rPr>
                <w:rFonts w:hint="eastAsia"/>
                <w:b/>
                <w:color w:val="000000"/>
                <w:kern w:val="0"/>
              </w:rPr>
              <w:t xml:space="preserve"> </w:t>
            </w:r>
            <w:r w:rsidR="00C8280D">
              <w:rPr>
                <w:rFonts w:hint="eastAsia"/>
                <w:b/>
                <w:color w:val="000000"/>
                <w:kern w:val="0"/>
              </w:rPr>
              <w:t>符合</w:t>
            </w:r>
            <w:r w:rsidR="00C8280D" w:rsidRPr="003C0CC1">
              <w:rPr>
                <w:b/>
                <w:color w:val="000000"/>
                <w:kern w:val="0"/>
              </w:rPr>
              <w:t>要求</w:t>
            </w:r>
            <w:r w:rsidR="00C73A12">
              <w:rPr>
                <w:rFonts w:hint="eastAsia"/>
                <w:b/>
                <w:color w:val="000000"/>
                <w:kern w:val="0"/>
              </w:rPr>
              <w:t>：</w:t>
            </w:r>
          </w:p>
          <w:p w14:paraId="65C90138" w14:textId="77777777" w:rsidR="00F9684A"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p w14:paraId="3E68DC4C" w14:textId="7CCB6C9B" w:rsidR="00B3296C" w:rsidRPr="006352BE" w:rsidRDefault="00B3296C" w:rsidP="00522071">
            <w:pPr>
              <w:widowControl/>
              <w:jc w:val="both"/>
              <w:rPr>
                <w:rFonts w:ascii="標楷體" w:hAnsi="標楷體" w:cs="Calibri"/>
                <w:color w:val="000000"/>
                <w:kern w:val="0"/>
              </w:rPr>
            </w:pPr>
            <w:r>
              <w:rPr>
                <w:rFonts w:ascii="標楷體" w:hAnsi="標楷體" w:cs="Calibri" w:hint="eastAsia"/>
                <w:color w:val="000000"/>
                <w:kern w:val="0"/>
              </w:rPr>
              <w:t xml:space="preserve">應用系統服務皆強制使用 </w:t>
            </w:r>
            <w:r>
              <w:rPr>
                <w:rFonts w:ascii="標楷體" w:hAnsi="標楷體" w:cs="Calibri"/>
                <w:color w:val="000000"/>
                <w:kern w:val="0"/>
              </w:rPr>
              <w:t xml:space="preserve">TLS v1.2 </w:t>
            </w:r>
            <w:r>
              <w:rPr>
                <w:rFonts w:ascii="標楷體" w:hAnsi="標楷體" w:cs="Calibri" w:hint="eastAsia"/>
                <w:color w:val="000000"/>
                <w:kern w:val="0"/>
              </w:rPr>
              <w:t>以上傳輸協定。</w:t>
            </w:r>
          </w:p>
        </w:tc>
      </w:tr>
      <w:tr w:rsidR="00AD5AEC" w:rsidRPr="002C6F73" w14:paraId="310C7437" w14:textId="77777777" w:rsidTr="006C02BC">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lastRenderedPageBreak/>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4A060E9" w14:textId="6093B8E5" w:rsidR="00F57DF9" w:rsidRPr="003C0CC1" w:rsidRDefault="006F280C" w:rsidP="00F57DF9">
            <w:pPr>
              <w:widowControl/>
              <w:jc w:val="both"/>
              <w:rPr>
                <w:b/>
                <w:color w:val="000000"/>
                <w:kern w:val="0"/>
              </w:rPr>
            </w:pPr>
            <w:r>
              <w:rPr>
                <w:rFonts w:hint="eastAsia"/>
                <w:b/>
                <w:color w:val="000000"/>
                <w:kern w:val="0"/>
              </w:rPr>
              <w:t>■</w:t>
            </w:r>
            <w:r>
              <w:rPr>
                <w:rFonts w:hint="eastAsia"/>
                <w:b/>
                <w:color w:val="000000"/>
                <w:kern w:val="0"/>
              </w:rPr>
              <w:t xml:space="preserve"> </w:t>
            </w:r>
            <w:r w:rsidR="00F57DF9">
              <w:rPr>
                <w:rFonts w:hint="eastAsia"/>
                <w:b/>
                <w:color w:val="000000"/>
                <w:kern w:val="0"/>
              </w:rPr>
              <w:t>符合</w:t>
            </w:r>
            <w:r w:rsidR="00F57DF9" w:rsidRPr="003C0CC1">
              <w:rPr>
                <w:b/>
                <w:color w:val="000000"/>
                <w:kern w:val="0"/>
              </w:rPr>
              <w:t>要求</w:t>
            </w:r>
            <w:r w:rsidR="00C73A12">
              <w:rPr>
                <w:rFonts w:hint="eastAsia"/>
                <w:b/>
                <w:color w:val="000000"/>
                <w:kern w:val="0"/>
              </w:rPr>
              <w:t>：</w:t>
            </w:r>
          </w:p>
          <w:p w14:paraId="03FB70B6" w14:textId="618F204C"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601F9AAE" w14:textId="77777777" w:rsidR="008A62AF" w:rsidRPr="00847C1B" w:rsidRDefault="008A62AF" w:rsidP="006533D3">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377DF7A1" w14:textId="77777777" w:rsidR="008A62AF" w:rsidRPr="00847C1B" w:rsidRDefault="008A62AF" w:rsidP="006533D3">
            <w:pPr>
              <w:pStyle w:val="af1"/>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76919CF9" w14:textId="77777777" w:rsidR="008A62AF" w:rsidRPr="00847C1B" w:rsidRDefault="008A62AF" w:rsidP="006533D3">
            <w:pPr>
              <w:pStyle w:val="af1"/>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4B3FF338" w14:textId="77777777" w:rsidR="008A62AF" w:rsidRPr="008A62AF" w:rsidRDefault="008A62AF" w:rsidP="006533D3">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r w:rsidR="00C54619">
              <w:rPr>
                <w:rFonts w:hint="eastAsia"/>
                <w:color w:val="A6A6A6" w:themeColor="background1" w:themeShade="A6"/>
                <w:u w:val="single" w:color="000000" w:themeColor="text1"/>
              </w:rPr>
              <w:t>Serverless</w:t>
            </w:r>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13963127" w14:textId="77777777" w:rsid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p w14:paraId="02369F06" w14:textId="77777777" w:rsidR="00E31C64" w:rsidRDefault="00E31C64" w:rsidP="006533D3">
            <w:pPr>
              <w:widowControl/>
              <w:jc w:val="both"/>
            </w:pPr>
          </w:p>
          <w:p w14:paraId="24A52F9F" w14:textId="77777777" w:rsidR="00E31C64" w:rsidRDefault="00E31C64" w:rsidP="006533D3">
            <w:pPr>
              <w:widowControl/>
              <w:jc w:val="both"/>
            </w:pPr>
          </w:p>
          <w:p w14:paraId="31A37F80" w14:textId="77777777" w:rsidR="00E31C64" w:rsidRDefault="00E31C64" w:rsidP="006533D3">
            <w:pPr>
              <w:widowControl/>
              <w:jc w:val="both"/>
            </w:pPr>
          </w:p>
          <w:p w14:paraId="24370F7D" w14:textId="77777777" w:rsidR="00E31C64" w:rsidRDefault="00E31C64" w:rsidP="006533D3">
            <w:pPr>
              <w:widowControl/>
              <w:jc w:val="both"/>
            </w:pPr>
          </w:p>
          <w:p w14:paraId="69B6AB0B" w14:textId="77777777" w:rsidR="00E31C64" w:rsidRDefault="00E31C64" w:rsidP="006533D3">
            <w:pPr>
              <w:widowControl/>
              <w:jc w:val="both"/>
            </w:pPr>
          </w:p>
          <w:p w14:paraId="0BEA1BE5" w14:textId="77777777" w:rsidR="00E31C64" w:rsidRDefault="00E31C64" w:rsidP="006533D3">
            <w:pPr>
              <w:widowControl/>
              <w:jc w:val="both"/>
            </w:pPr>
          </w:p>
          <w:p w14:paraId="4C93CD27" w14:textId="77777777" w:rsidR="00E31C64" w:rsidRDefault="00E31C64" w:rsidP="006533D3">
            <w:pPr>
              <w:widowControl/>
              <w:jc w:val="both"/>
            </w:pPr>
          </w:p>
          <w:p w14:paraId="6A802830" w14:textId="77777777" w:rsidR="00E31C64" w:rsidRDefault="00E31C64" w:rsidP="006533D3">
            <w:pPr>
              <w:widowControl/>
              <w:jc w:val="both"/>
            </w:pPr>
          </w:p>
          <w:p w14:paraId="014B03E6" w14:textId="77777777" w:rsidR="00E31C64" w:rsidRDefault="00E31C64" w:rsidP="006533D3">
            <w:pPr>
              <w:widowControl/>
              <w:jc w:val="both"/>
            </w:pPr>
          </w:p>
          <w:p w14:paraId="1B421A84" w14:textId="77777777" w:rsidR="00E31C64" w:rsidRDefault="00E31C64" w:rsidP="006533D3">
            <w:pPr>
              <w:widowControl/>
              <w:jc w:val="both"/>
            </w:pPr>
          </w:p>
          <w:p w14:paraId="070A3C2C" w14:textId="35E131D9" w:rsidR="00B3296C" w:rsidRDefault="00B3296C" w:rsidP="006533D3">
            <w:pPr>
              <w:widowControl/>
              <w:jc w:val="both"/>
            </w:pPr>
            <w:r>
              <w:rPr>
                <w:rFonts w:hint="eastAsia"/>
              </w:rPr>
              <w:lastRenderedPageBreak/>
              <w:t>系統主控台具</w:t>
            </w:r>
            <w:r w:rsidR="00E31C64">
              <w:rPr>
                <w:rFonts w:hint="eastAsia"/>
              </w:rPr>
              <w:t>各類型日誌查詢及設定保留期限</w:t>
            </w:r>
            <w:r w:rsidR="00E31C64">
              <w:rPr>
                <w:rFonts w:hint="eastAsia"/>
              </w:rPr>
              <w:t>(</w:t>
            </w:r>
            <w:r w:rsidR="00E31C64">
              <w:rPr>
                <w:rFonts w:hint="eastAsia"/>
              </w:rPr>
              <w:t>已符合至少保留</w:t>
            </w:r>
            <w:r w:rsidR="00E31C64">
              <w:rPr>
                <w:rFonts w:hint="eastAsia"/>
              </w:rPr>
              <w:t xml:space="preserve"> 6 </w:t>
            </w:r>
            <w:r w:rsidR="00E31C64">
              <w:rPr>
                <w:rFonts w:hint="eastAsia"/>
              </w:rPr>
              <w:t>個月之規範</w:t>
            </w:r>
            <w:r w:rsidR="00E31C64">
              <w:rPr>
                <w:rFonts w:hint="eastAsia"/>
              </w:rPr>
              <w:t>)</w:t>
            </w:r>
            <w:r w:rsidR="00E31C64">
              <w:rPr>
                <w:rFonts w:hint="eastAsia"/>
              </w:rPr>
              <w:t>，各類</w:t>
            </w:r>
            <w:r>
              <w:rPr>
                <w:rFonts w:hint="eastAsia"/>
              </w:rPr>
              <w:t>日誌包含：</w:t>
            </w:r>
          </w:p>
          <w:p w14:paraId="28E26CAB" w14:textId="7B1E5988" w:rsidR="00B3296C" w:rsidRPr="00E31C64" w:rsidRDefault="00E31C64" w:rsidP="006533D3">
            <w:pPr>
              <w:widowControl/>
              <w:jc w:val="both"/>
            </w:pPr>
            <w:r w:rsidRPr="00E31C64">
              <w:rPr>
                <w:rFonts w:hint="eastAsia"/>
              </w:rPr>
              <w:t>安全</w:t>
            </w:r>
            <w:r w:rsidRPr="00E31C64">
              <w:rPr>
                <w:rFonts w:hint="eastAsia"/>
              </w:rPr>
              <w:t xml:space="preserve"> Webmail </w:t>
            </w:r>
            <w:r w:rsidRPr="00E31C64">
              <w:rPr>
                <w:rFonts w:hint="eastAsia"/>
              </w:rPr>
              <w:t>日誌</w:t>
            </w:r>
            <w:r w:rsidRPr="00E31C64">
              <w:rPr>
                <w:rFonts w:hint="eastAsia"/>
              </w:rPr>
              <w:t xml:space="preserve"> (imaps.log) </w:t>
            </w:r>
            <w:r w:rsidRPr="00E31C64">
              <w:rPr>
                <w:rFonts w:hint="eastAsia"/>
              </w:rPr>
              <w:t>包含應用程式日誌、網站日誌；登入日誌</w:t>
            </w:r>
            <w:r w:rsidRPr="00E31C64">
              <w:rPr>
                <w:rFonts w:hint="eastAsia"/>
              </w:rPr>
              <w:t xml:space="preserve"> (ldap.log)</w:t>
            </w:r>
            <w:r w:rsidRPr="00E31C64">
              <w:rPr>
                <w:rFonts w:hint="eastAsia"/>
              </w:rPr>
              <w:t>、認證日誌</w:t>
            </w:r>
            <w:r w:rsidRPr="00E31C64">
              <w:rPr>
                <w:rFonts w:hint="eastAsia"/>
              </w:rPr>
              <w:t xml:space="preserve"> (auth.log)</w:t>
            </w:r>
            <w:r w:rsidRPr="00E31C64">
              <w:rPr>
                <w:rFonts w:hint="eastAsia"/>
              </w:rPr>
              <w:t>、系統日誌</w:t>
            </w:r>
            <w:r w:rsidRPr="00E31C64">
              <w:rPr>
                <w:rFonts w:hint="eastAsia"/>
              </w:rPr>
              <w:t xml:space="preserve"> (syslog)</w:t>
            </w:r>
            <w:r w:rsidRPr="00E31C64">
              <w:rPr>
                <w:rFonts w:hint="eastAsia"/>
              </w:rPr>
              <w:t>、安全日誌</w:t>
            </w:r>
            <w:r w:rsidRPr="00E31C64">
              <w:rPr>
                <w:rFonts w:hint="eastAsia"/>
              </w:rPr>
              <w:t xml:space="preserve"> (sshd.log)</w:t>
            </w:r>
            <w:r>
              <w:t>…</w:t>
            </w:r>
          </w:p>
          <w:p w14:paraId="1FC31D13" w14:textId="07A655E7" w:rsidR="00B3296C" w:rsidRDefault="00B3296C" w:rsidP="006533D3">
            <w:pPr>
              <w:widowControl/>
              <w:jc w:val="both"/>
            </w:pPr>
          </w:p>
          <w:p w14:paraId="133A41FB" w14:textId="3D020377" w:rsidR="00B3296C" w:rsidRDefault="00B3296C" w:rsidP="006533D3">
            <w:pPr>
              <w:widowControl/>
              <w:jc w:val="both"/>
            </w:pPr>
          </w:p>
          <w:p w14:paraId="114BB870" w14:textId="771E1125" w:rsidR="00B3296C" w:rsidRDefault="00B3296C" w:rsidP="006533D3">
            <w:pPr>
              <w:widowControl/>
              <w:jc w:val="both"/>
            </w:pPr>
          </w:p>
          <w:p w14:paraId="16ED12E9" w14:textId="6B5C493E" w:rsidR="00B3296C" w:rsidRDefault="00B3296C" w:rsidP="006533D3">
            <w:pPr>
              <w:widowControl/>
              <w:jc w:val="both"/>
            </w:pPr>
          </w:p>
          <w:p w14:paraId="2BC163E5" w14:textId="35221658" w:rsidR="00B3296C" w:rsidRDefault="00B3296C" w:rsidP="006533D3">
            <w:pPr>
              <w:widowControl/>
              <w:jc w:val="both"/>
            </w:pPr>
          </w:p>
          <w:p w14:paraId="77BFF2C0" w14:textId="19D0A637" w:rsidR="00B3296C" w:rsidRDefault="00B3296C" w:rsidP="006533D3">
            <w:pPr>
              <w:widowControl/>
              <w:jc w:val="both"/>
            </w:pPr>
          </w:p>
          <w:p w14:paraId="74854632" w14:textId="6218EF65" w:rsidR="00B3296C" w:rsidRDefault="00B3296C" w:rsidP="006533D3">
            <w:pPr>
              <w:widowControl/>
              <w:jc w:val="both"/>
            </w:pPr>
          </w:p>
          <w:p w14:paraId="1858FAE6" w14:textId="289E1323" w:rsidR="00B3296C" w:rsidRDefault="00B3296C" w:rsidP="006533D3">
            <w:pPr>
              <w:widowControl/>
              <w:jc w:val="both"/>
            </w:pPr>
          </w:p>
          <w:p w14:paraId="5350E76D" w14:textId="53EA4A1B" w:rsidR="00B3296C" w:rsidRDefault="00E31C64" w:rsidP="006533D3">
            <w:pPr>
              <w:widowControl/>
              <w:jc w:val="both"/>
            </w:pPr>
            <w:r>
              <w:rPr>
                <w:noProof/>
              </w:rPr>
              <w:drawing>
                <wp:inline distT="0" distB="0" distL="0" distR="0" wp14:anchorId="5E29BE81" wp14:editId="027E4CC2">
                  <wp:extent cx="4161876" cy="188616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4475" cy="1910007"/>
                          </a:xfrm>
                          <a:prstGeom prst="rect">
                            <a:avLst/>
                          </a:prstGeom>
                        </pic:spPr>
                      </pic:pic>
                    </a:graphicData>
                  </a:graphic>
                </wp:inline>
              </w:drawing>
            </w:r>
          </w:p>
          <w:p w14:paraId="6F62816F" w14:textId="52189A0C" w:rsidR="00B3296C" w:rsidRPr="008A62AF" w:rsidRDefault="00B3296C" w:rsidP="006533D3">
            <w:pPr>
              <w:widowControl/>
              <w:jc w:val="both"/>
            </w:pPr>
          </w:p>
        </w:tc>
      </w:tr>
      <w:tr w:rsidR="00AD5AEC" w:rsidRPr="002C6F73" w14:paraId="5BE33C30" w14:textId="77777777" w:rsidTr="00233D65">
        <w:trPr>
          <w:trHeight w:val="3383"/>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08CBB835"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1.</w:t>
            </w:r>
            <w:r w:rsidRPr="006352BE">
              <w:rPr>
                <w:color w:val="000000"/>
                <w:kern w:val="0"/>
              </w:rPr>
              <w:t>供應商安全：符合以下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w:t>
            </w:r>
            <w:r w:rsidRPr="0009549E">
              <w:rPr>
                <w:b/>
                <w:bCs/>
                <w:color w:val="000000"/>
                <w:kern w:val="0"/>
              </w:rPr>
              <w:t>任一</w:t>
            </w:r>
            <w:r w:rsidRPr="006352BE">
              <w:rPr>
                <w:color w:val="000000"/>
                <w:kern w:val="0"/>
              </w:rPr>
              <w:t>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 xml:space="preserve">Mobile Application Basic </w:t>
            </w:r>
            <w:proofErr w:type="spellStart"/>
            <w:r w:rsidRPr="006352BE">
              <w:rPr>
                <w:color w:val="000000"/>
                <w:kern w:val="0"/>
              </w:rPr>
              <w:t>Security,MAS</w:t>
            </w:r>
            <w:proofErr w:type="spellEnd"/>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468A7F51" w14:textId="1A7A42DC" w:rsidR="000A61DA" w:rsidRPr="00C8280D" w:rsidRDefault="006F280C" w:rsidP="000A61DA">
            <w:pPr>
              <w:widowControl/>
              <w:jc w:val="both"/>
              <w:rPr>
                <w:b/>
                <w:color w:val="000000"/>
                <w:kern w:val="0"/>
              </w:rPr>
            </w:pPr>
            <w:r>
              <w:rPr>
                <w:rFonts w:hint="eastAsia"/>
                <w:b/>
                <w:color w:val="000000"/>
                <w:kern w:val="0"/>
              </w:rPr>
              <w:t>■</w:t>
            </w:r>
            <w:r>
              <w:rPr>
                <w:rFonts w:hint="eastAsia"/>
                <w:b/>
                <w:color w:val="000000"/>
                <w:kern w:val="0"/>
              </w:rPr>
              <w:t xml:space="preserve"> </w:t>
            </w:r>
            <w:r w:rsidR="000A61DA">
              <w:rPr>
                <w:rFonts w:hint="eastAsia"/>
                <w:b/>
                <w:color w:val="000000"/>
                <w:kern w:val="0"/>
              </w:rPr>
              <w:t>符合</w:t>
            </w:r>
            <w:r w:rsidR="000A61DA" w:rsidRPr="003C0CC1">
              <w:rPr>
                <w:b/>
                <w:color w:val="000000"/>
                <w:kern w:val="0"/>
              </w:rPr>
              <w:t>要求：</w:t>
            </w:r>
          </w:p>
          <w:p w14:paraId="4A43250F" w14:textId="77777777" w:rsidR="000A61DA" w:rsidRDefault="000A61DA" w:rsidP="000A61DA">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0CF19A1A" w14:textId="0F0911FE" w:rsidR="000A61DA" w:rsidRDefault="006F280C" w:rsidP="000A61DA">
            <w:pPr>
              <w:pStyle w:val="af1"/>
              <w:widowControl/>
              <w:ind w:left="360"/>
              <w:jc w:val="both"/>
              <w:rPr>
                <w:color w:val="000000"/>
                <w:kern w:val="0"/>
              </w:rPr>
            </w:pPr>
            <w:r>
              <w:rPr>
                <w:rFonts w:hint="eastAsia"/>
                <w:b/>
                <w:color w:val="000000"/>
                <w:kern w:val="0"/>
              </w:rPr>
              <w:t>■</w:t>
            </w:r>
            <w:r>
              <w:rPr>
                <w:rFonts w:hint="eastAsia"/>
                <w:b/>
                <w:color w:val="000000"/>
                <w:kern w:val="0"/>
              </w:rPr>
              <w:t xml:space="preserve"> </w:t>
            </w:r>
            <w:r w:rsidR="000A61DA">
              <w:rPr>
                <w:rFonts w:hint="eastAsia"/>
                <w:color w:val="000000"/>
                <w:kern w:val="0"/>
              </w:rPr>
              <w:t>漏洞回報應變機制：</w:t>
            </w:r>
          </w:p>
          <w:p w14:paraId="2BB18F45" w14:textId="1F8C3723" w:rsidR="000A61DA" w:rsidRDefault="000A61DA" w:rsidP="000A61DA">
            <w:pPr>
              <w:pStyle w:val="af1"/>
              <w:widowControl/>
              <w:ind w:left="628"/>
              <w:jc w:val="both"/>
              <w:rPr>
                <w:color w:val="A6A6A6" w:themeColor="background1" w:themeShade="A6"/>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3C427530" w14:textId="77777777" w:rsidR="00F27A68" w:rsidRPr="00F27A68" w:rsidRDefault="00F27A68" w:rsidP="00F27A68">
            <w:pPr>
              <w:widowControl/>
              <w:jc w:val="both"/>
              <w:rPr>
                <w:kern w:val="0"/>
              </w:rPr>
            </w:pPr>
            <w:r w:rsidRPr="00F27A68">
              <w:rPr>
                <w:rFonts w:hint="eastAsia"/>
                <w:kern w:val="0"/>
              </w:rPr>
              <w:t>本公司遵循</w:t>
            </w:r>
            <w:r w:rsidRPr="00F27A68">
              <w:rPr>
                <w:rFonts w:hint="eastAsia"/>
                <w:kern w:val="0"/>
              </w:rPr>
              <w:t xml:space="preserve"> ISO27001 </w:t>
            </w:r>
            <w:r w:rsidRPr="00F27A68">
              <w:rPr>
                <w:rFonts w:hint="eastAsia"/>
                <w:kern w:val="0"/>
              </w:rPr>
              <w:t>與資通安全事件通報及應變辦法，並且主動通報利害關係者。</w:t>
            </w:r>
          </w:p>
          <w:p w14:paraId="2A870239" w14:textId="338B7087" w:rsidR="00BE1808" w:rsidRPr="00F27A68" w:rsidRDefault="00F27A68" w:rsidP="00BE1808">
            <w:pPr>
              <w:widowControl/>
              <w:jc w:val="both"/>
              <w:rPr>
                <w:kern w:val="0"/>
              </w:rPr>
            </w:pPr>
            <w:r w:rsidRPr="00F27A68">
              <w:rPr>
                <w:rFonts w:hint="eastAsia"/>
                <w:kern w:val="0"/>
              </w:rPr>
              <w:t>相關流程已明訂於「</w:t>
            </w:r>
            <w:r w:rsidRPr="00F27A68">
              <w:rPr>
                <w:rFonts w:hint="eastAsia"/>
                <w:kern w:val="0"/>
              </w:rPr>
              <w:t xml:space="preserve">ISMS-2-00016 </w:t>
            </w:r>
            <w:r w:rsidRPr="00F27A68">
              <w:rPr>
                <w:rFonts w:hint="eastAsia"/>
                <w:kern w:val="0"/>
              </w:rPr>
              <w:t>資訊安全事故管理作業標準</w:t>
            </w:r>
            <w:r w:rsidRPr="00F27A68">
              <w:rPr>
                <w:rFonts w:hint="eastAsia"/>
                <w:kern w:val="0"/>
              </w:rPr>
              <w:t>_v1.4</w:t>
            </w:r>
            <w:r w:rsidRPr="00F27A68">
              <w:rPr>
                <w:rFonts w:hint="eastAsia"/>
                <w:kern w:val="0"/>
              </w:rPr>
              <w:t>」</w:t>
            </w:r>
            <w:r w:rsidR="00233D65">
              <w:rPr>
                <w:rFonts w:hint="eastAsia"/>
                <w:kern w:val="0"/>
              </w:rPr>
              <w:t>，如發現已知漏洞除發</w:t>
            </w:r>
            <w:r w:rsidRPr="00F27A68">
              <w:rPr>
                <w:rFonts w:hint="eastAsia"/>
                <w:kern w:val="0"/>
              </w:rPr>
              <w:t>送郵件通知外，於客戶用</w:t>
            </w:r>
            <w:r w:rsidRPr="00F27A68">
              <w:rPr>
                <w:rFonts w:hint="eastAsia"/>
                <w:kern w:val="0"/>
              </w:rPr>
              <w:t xml:space="preserve"> FAQ </w:t>
            </w:r>
            <w:r w:rsidR="00233D65">
              <w:rPr>
                <w:rFonts w:hint="eastAsia"/>
                <w:kern w:val="0"/>
              </w:rPr>
              <w:t>亦會</w:t>
            </w:r>
            <w:r w:rsidRPr="00F27A68">
              <w:rPr>
                <w:rFonts w:hint="eastAsia"/>
                <w:kern w:val="0"/>
              </w:rPr>
              <w:t>公告相關漏洞</w:t>
            </w:r>
            <w:r w:rsidR="00233D65">
              <w:rPr>
                <w:rFonts w:hint="eastAsia"/>
                <w:kern w:val="0"/>
              </w:rPr>
              <w:t>資訊</w:t>
            </w:r>
            <w:r w:rsidRPr="00F27A68">
              <w:rPr>
                <w:rFonts w:hint="eastAsia"/>
                <w:kern w:val="0"/>
              </w:rPr>
              <w:t>。</w:t>
            </w:r>
          </w:p>
          <w:p w14:paraId="132DFD70" w14:textId="45DDD243" w:rsidR="00BE1808" w:rsidRDefault="00BE1808" w:rsidP="00233D65">
            <w:pPr>
              <w:widowControl/>
              <w:jc w:val="both"/>
              <w:rPr>
                <w:color w:val="000000"/>
                <w:kern w:val="0"/>
              </w:rPr>
            </w:pPr>
          </w:p>
          <w:p w14:paraId="07CB7914" w14:textId="23F0B77A" w:rsidR="00233D65" w:rsidRDefault="00233D65" w:rsidP="00233D65">
            <w:pPr>
              <w:widowControl/>
              <w:jc w:val="both"/>
              <w:rPr>
                <w:color w:val="000000"/>
                <w:kern w:val="0"/>
              </w:rPr>
            </w:pPr>
          </w:p>
          <w:p w14:paraId="64BB9A89" w14:textId="695916D5" w:rsidR="00233D65" w:rsidRDefault="00233D65" w:rsidP="00233D65">
            <w:pPr>
              <w:widowControl/>
              <w:jc w:val="both"/>
              <w:rPr>
                <w:color w:val="000000"/>
                <w:kern w:val="0"/>
              </w:rPr>
            </w:pPr>
          </w:p>
          <w:p w14:paraId="52DBA5ED" w14:textId="77777777" w:rsidR="00233D65" w:rsidRDefault="00233D65" w:rsidP="00233D65">
            <w:pPr>
              <w:widowControl/>
              <w:jc w:val="both"/>
              <w:rPr>
                <w:color w:val="000000"/>
                <w:kern w:val="0"/>
              </w:rPr>
            </w:pPr>
          </w:p>
          <w:p w14:paraId="6B20BCE4" w14:textId="679178FE" w:rsidR="00233D65" w:rsidRPr="00233D65" w:rsidRDefault="00233D65" w:rsidP="00233D65">
            <w:pPr>
              <w:widowControl/>
              <w:jc w:val="both"/>
              <w:rPr>
                <w:color w:val="000000"/>
                <w:kern w:val="0"/>
              </w:rPr>
            </w:pPr>
            <w:r>
              <w:rPr>
                <w:noProof/>
              </w:rPr>
              <w:drawing>
                <wp:inline distT="0" distB="0" distL="0" distR="0" wp14:anchorId="272C0B8A" wp14:editId="5FC36F4B">
                  <wp:extent cx="3153410" cy="1204364"/>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67831" cy="1209872"/>
                          </a:xfrm>
                          <a:prstGeom prst="rect">
                            <a:avLst/>
                          </a:prstGeom>
                        </pic:spPr>
                      </pic:pic>
                    </a:graphicData>
                  </a:graphic>
                </wp:inline>
              </w:drawing>
            </w:r>
          </w:p>
          <w:p w14:paraId="2F31D899" w14:textId="72A87E7D" w:rsidR="00D4091E" w:rsidRDefault="0000017B" w:rsidP="000A61DA">
            <w:pPr>
              <w:pStyle w:val="af1"/>
              <w:widowControl/>
              <w:ind w:leftChars="150" w:left="600" w:hangingChars="100" w:hanging="240"/>
              <w:jc w:val="both"/>
              <w:rPr>
                <w:color w:val="000000"/>
                <w:kern w:val="0"/>
              </w:rPr>
            </w:pPr>
            <w:r>
              <w:rPr>
                <w:rFonts w:hint="eastAsia"/>
                <w:b/>
                <w:color w:val="000000"/>
                <w:kern w:val="0"/>
              </w:rPr>
              <w:t>■</w:t>
            </w:r>
            <w:r>
              <w:rPr>
                <w:rFonts w:hint="eastAsia"/>
                <w:b/>
                <w:color w:val="000000"/>
                <w:kern w:val="0"/>
              </w:rPr>
              <w:t xml:space="preserve"> </w:t>
            </w:r>
            <w:r w:rsidR="000A61DA">
              <w:rPr>
                <w:rFonts w:hint="eastAsia"/>
                <w:color w:val="000000"/>
                <w:kern w:val="0"/>
              </w:rPr>
              <w:t>有第三方檢測團隊執行檢測：</w:t>
            </w:r>
          </w:p>
          <w:p w14:paraId="55D209E8" w14:textId="18320AFE" w:rsidR="000A61DA" w:rsidRDefault="000A61DA" w:rsidP="00D4091E">
            <w:pPr>
              <w:pStyle w:val="af1"/>
              <w:widowControl/>
              <w:ind w:left="628"/>
              <w:jc w:val="both"/>
              <w:rPr>
                <w:color w:val="A6A6A6" w:themeColor="background1" w:themeShade="A6"/>
              </w:rPr>
            </w:pPr>
            <w:r w:rsidRPr="00D4091E">
              <w:rPr>
                <w:rFonts w:hint="eastAsia"/>
                <w:color w:val="A6A6A6" w:themeColor="background1" w:themeShade="A6"/>
              </w:rPr>
              <w:t>(</w:t>
            </w:r>
            <w:r w:rsidRPr="00D4091E">
              <w:rPr>
                <w:rFonts w:hint="eastAsia"/>
                <w:color w:val="A6A6A6" w:themeColor="background1" w:themeShade="A6"/>
              </w:rPr>
              <w:t>如有第三方檢測團隊協助，請提供相關資訊</w:t>
            </w:r>
            <w:r w:rsidRPr="00D4091E">
              <w:rPr>
                <w:rFonts w:hint="eastAsia"/>
                <w:color w:val="A6A6A6" w:themeColor="background1" w:themeShade="A6"/>
              </w:rPr>
              <w:t>)</w:t>
            </w:r>
          </w:p>
          <w:p w14:paraId="52DC7BB4" w14:textId="51EB5740" w:rsidR="00233D65" w:rsidRPr="00D4091E" w:rsidRDefault="00233D65" w:rsidP="00D4091E">
            <w:pPr>
              <w:pStyle w:val="af1"/>
              <w:widowControl/>
              <w:ind w:left="628"/>
              <w:jc w:val="both"/>
              <w:rPr>
                <w:color w:val="A6A6A6" w:themeColor="background1" w:themeShade="A6"/>
              </w:rPr>
            </w:pPr>
            <w:r>
              <w:rPr>
                <w:rFonts w:hint="eastAsia"/>
                <w:color w:val="000000"/>
                <w:kern w:val="0"/>
              </w:rPr>
              <w:t>由雲端共契弱點掃描檢測。</w:t>
            </w:r>
          </w:p>
          <w:p w14:paraId="75D2D9D4" w14:textId="77777777" w:rsidR="000A61DA" w:rsidRPr="00F9684A" w:rsidRDefault="000A61DA" w:rsidP="000A61DA">
            <w:pPr>
              <w:pStyle w:val="af1"/>
              <w:widowControl/>
              <w:numPr>
                <w:ilvl w:val="0"/>
                <w:numId w:val="17"/>
              </w:numPr>
              <w:jc w:val="both"/>
              <w:rPr>
                <w:color w:val="000000"/>
                <w:kern w:val="0"/>
              </w:rPr>
            </w:pPr>
            <w:r w:rsidRPr="00F9684A">
              <w:rPr>
                <w:color w:val="000000"/>
                <w:kern w:val="0"/>
              </w:rPr>
              <w:t>產品安全</w:t>
            </w:r>
          </w:p>
          <w:p w14:paraId="34FB7DF9" w14:textId="6ED3A7F8" w:rsidR="000A61DA" w:rsidRDefault="000A61DA" w:rsidP="00D4091E">
            <w:pPr>
              <w:pStyle w:val="af1"/>
              <w:widowControl/>
              <w:numPr>
                <w:ilvl w:val="0"/>
                <w:numId w:val="22"/>
              </w:numPr>
              <w:tabs>
                <w:tab w:val="left" w:pos="996"/>
              </w:tabs>
              <w:wordWrap w:val="0"/>
              <w:ind w:left="660" w:hanging="3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D4091E">
              <w:t xml:space="preserve"> </w:t>
            </w:r>
            <w:r>
              <w:t xml:space="preserve">10 </w:t>
            </w:r>
            <w:r>
              <w:t>最新版應用程式弱點掃描</w:t>
            </w:r>
            <w:r w:rsidRPr="007F557A">
              <w:rPr>
                <w:rFonts w:hint="eastAsia"/>
                <w:color w:val="000000" w:themeColor="text1"/>
              </w:rPr>
              <w:t>)</w:t>
            </w:r>
          </w:p>
          <w:p w14:paraId="2F1C78EC" w14:textId="77777777" w:rsidR="000A61DA" w:rsidRPr="003575DE" w:rsidRDefault="000A61DA" w:rsidP="00D4091E">
            <w:pPr>
              <w:pStyle w:val="af1"/>
              <w:widowControl/>
              <w:numPr>
                <w:ilvl w:val="0"/>
                <w:numId w:val="22"/>
              </w:numPr>
              <w:tabs>
                <w:tab w:val="left" w:pos="996"/>
              </w:tabs>
              <w:wordWrap w:val="0"/>
              <w:ind w:left="660" w:hanging="3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7257C9CD" w14:textId="416B069B" w:rsidR="000A61DA" w:rsidRPr="004B63D5" w:rsidRDefault="004B63D5" w:rsidP="000A61DA">
            <w:pPr>
              <w:pStyle w:val="af1"/>
              <w:widowControl/>
              <w:numPr>
                <w:ilvl w:val="0"/>
                <w:numId w:val="22"/>
              </w:numPr>
              <w:tabs>
                <w:tab w:val="left" w:pos="759"/>
              </w:tabs>
              <w:wordWrap w:val="0"/>
              <w:ind w:left="987" w:hanging="652"/>
              <w:jc w:val="both"/>
              <w:rPr>
                <w:color w:val="000000" w:themeColor="text1"/>
              </w:rPr>
            </w:pPr>
            <w:r>
              <w:rPr>
                <w:color w:val="000000"/>
                <w:kern w:val="0"/>
              </w:rPr>
              <w:lastRenderedPageBreak/>
              <w:sym w:font="Wingdings 2" w:char="F0A3"/>
            </w:r>
            <w:r w:rsidR="006F280C" w:rsidRPr="004B63D5">
              <w:rPr>
                <w:rFonts w:hint="eastAsia"/>
                <w:b/>
                <w:color w:val="000000"/>
                <w:kern w:val="0"/>
              </w:rPr>
              <w:t xml:space="preserve"> </w:t>
            </w:r>
            <w:r w:rsidR="000A61DA" w:rsidRPr="004B63D5">
              <w:rPr>
                <w:rFonts w:hint="eastAsia"/>
              </w:rPr>
              <w:t>本雲端服務提供</w:t>
            </w:r>
            <w:r w:rsidR="000A61DA" w:rsidRPr="004B63D5">
              <w:rPr>
                <w:rFonts w:hint="eastAsia"/>
              </w:rPr>
              <w:t>A</w:t>
            </w:r>
            <w:r w:rsidR="000A61DA" w:rsidRPr="004B63D5">
              <w:t>pp</w:t>
            </w:r>
            <w:r w:rsidR="000A61DA" w:rsidRPr="004B63D5">
              <w:rPr>
                <w:rFonts w:hint="eastAsia"/>
              </w:rPr>
              <w:t>，並</w:t>
            </w:r>
            <w:r w:rsidR="00D4091E" w:rsidRPr="004B63D5">
              <w:rPr>
                <w:rFonts w:hint="eastAsia"/>
              </w:rPr>
              <w:t>已</w:t>
            </w:r>
            <w:r w:rsidR="000A61DA" w:rsidRPr="004B63D5">
              <w:rPr>
                <w:rFonts w:hint="eastAsia"/>
              </w:rPr>
              <w:t>取得</w:t>
            </w:r>
            <w:r w:rsidR="000A61DA" w:rsidRPr="004B63D5">
              <w:rPr>
                <w:color w:val="000000"/>
                <w:kern w:val="0"/>
              </w:rPr>
              <w:t>行動應用</w:t>
            </w:r>
            <w:r w:rsidR="000A61DA" w:rsidRPr="004B63D5">
              <w:rPr>
                <w:color w:val="000000"/>
                <w:kern w:val="0"/>
              </w:rPr>
              <w:t>App</w:t>
            </w:r>
            <w:r w:rsidR="000A61DA" w:rsidRPr="004B63D5">
              <w:rPr>
                <w:color w:val="000000"/>
                <w:kern w:val="0"/>
              </w:rPr>
              <w:t>基本資安標章</w:t>
            </w:r>
            <w:r w:rsidR="000A61DA" w:rsidRPr="004B63D5">
              <w:rPr>
                <w:rFonts w:hint="eastAsia"/>
                <w:color w:val="000000"/>
                <w:kern w:val="0"/>
              </w:rPr>
              <w:t>。</w:t>
            </w:r>
          </w:p>
          <w:p w14:paraId="2CE5B609" w14:textId="4B9B9F03" w:rsidR="000A61DA" w:rsidRPr="003575DE" w:rsidRDefault="000A61DA" w:rsidP="000A61DA">
            <w:pPr>
              <w:pStyle w:val="af1"/>
              <w:widowControl/>
              <w:tabs>
                <w:tab w:val="left" w:pos="759"/>
              </w:tabs>
              <w:wordWrap w:val="0"/>
              <w:ind w:left="1021"/>
              <w:jc w:val="both"/>
              <w:rPr>
                <w:color w:val="000000" w:themeColor="text1"/>
              </w:rPr>
            </w:pPr>
            <w:r>
              <w:rPr>
                <w:rFonts w:hint="eastAsia"/>
              </w:rPr>
              <w:t>A</w:t>
            </w:r>
            <w:r>
              <w:t>pp</w:t>
            </w:r>
            <w:r>
              <w:rPr>
                <w:rFonts w:hint="eastAsia"/>
              </w:rPr>
              <w:t>名稱：</w:t>
            </w:r>
            <w:r w:rsidR="004B63D5">
              <w:rPr>
                <w:rFonts w:hint="eastAsia"/>
                <w:color w:val="A6A6A6" w:themeColor="background1" w:themeShade="A6"/>
                <w:u w:val="single" w:color="000000" w:themeColor="text1"/>
              </w:rPr>
              <w:t>請填版本號</w:t>
            </w:r>
            <w:r w:rsidRPr="00F77754">
              <w:t xml:space="preserve">  </w:t>
            </w:r>
          </w:p>
          <w:p w14:paraId="107C100A" w14:textId="77777777" w:rsidR="0028373D" w:rsidRDefault="000A61DA" w:rsidP="0028373D">
            <w:pPr>
              <w:widowControl/>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37232F88" w14:textId="1F9ACB75" w:rsidR="00555EEC" w:rsidRPr="00F77754" w:rsidRDefault="000A61DA" w:rsidP="0028373D">
            <w:pPr>
              <w:widowControl/>
              <w:ind w:left="1021"/>
              <w:jc w:val="both"/>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AD5AEC" w:rsidRPr="002C6F73" w14:paraId="15793F1C"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AD5AEC" w:rsidRPr="002C6F73" w14:paraId="4126C8F4"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6352BE" w:rsidRDefault="002C6F73" w:rsidP="006533D3">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6352BE" w:rsidRDefault="002C6F73"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AC4A0E4" w14:textId="77777777" w:rsidR="002C6F73" w:rsidRDefault="00FD10E0" w:rsidP="00360B9E">
            <w:pPr>
              <w:widowControl/>
              <w:jc w:val="both"/>
              <w:rPr>
                <w:color w:val="767171" w:themeColor="background2" w:themeShade="80"/>
              </w:rPr>
            </w:pPr>
            <w:r w:rsidRPr="00F9754F">
              <w:rPr>
                <w:color w:val="767171" w:themeColor="background2" w:themeShade="80"/>
              </w:rPr>
              <w:t>(</w:t>
            </w:r>
            <w:r w:rsidRPr="00F9754F">
              <w:rPr>
                <w:rFonts w:hint="eastAsia"/>
                <w:color w:val="767171" w:themeColor="background2" w:themeShade="80"/>
              </w:rPr>
              <w:t>符合【普】</w:t>
            </w:r>
            <w:r w:rsidR="00F9754F" w:rsidRPr="00F9754F">
              <w:rPr>
                <w:rFonts w:hint="eastAsia"/>
                <w:color w:val="767171" w:themeColor="background2" w:themeShade="80"/>
              </w:rPr>
              <w:t>、</w:t>
            </w:r>
            <w:r w:rsidRPr="00F9754F">
              <w:rPr>
                <w:rFonts w:hint="eastAsia"/>
                <w:color w:val="767171" w:themeColor="background2" w:themeShade="80"/>
              </w:rPr>
              <w:t>【中】、【高】者必填，</w:t>
            </w:r>
            <w:r w:rsidRPr="00C2547E">
              <w:rPr>
                <w:color w:val="767171" w:themeColor="background2" w:themeShade="80"/>
              </w:rPr>
              <w:t>請廠</w:t>
            </w:r>
            <w:r w:rsidRPr="00F238F4">
              <w:rPr>
                <w:color w:val="767171" w:themeColor="background2" w:themeShade="80"/>
              </w:rPr>
              <w:t>商依據左列</w:t>
            </w:r>
            <w:r w:rsidR="007B32B7" w:rsidRPr="00F238F4">
              <w:rPr>
                <w:rFonts w:hint="eastAsia"/>
                <w:color w:val="767171" w:themeColor="background2" w:themeShade="80"/>
              </w:rPr>
              <w:t>具體</w:t>
            </w:r>
            <w:r w:rsidRPr="00F238F4">
              <w:rPr>
                <w:color w:val="767171" w:themeColor="background2" w:themeShade="80"/>
              </w:rPr>
              <w:t>說明</w:t>
            </w:r>
            <w:r w:rsidR="00360B9E" w:rsidRPr="00C2547E">
              <w:rPr>
                <w:rFonts w:hint="eastAsia"/>
                <w:color w:val="767171" w:themeColor="background2" w:themeShade="80"/>
              </w:rPr>
              <w:t>雲端</w:t>
            </w:r>
            <w:r w:rsidR="00552AB3" w:rsidRPr="00C2547E">
              <w:rPr>
                <w:rFonts w:hint="eastAsia"/>
                <w:color w:val="767171" w:themeColor="background2" w:themeShade="80"/>
              </w:rPr>
              <w:t>服務</w:t>
            </w:r>
            <w:r w:rsidR="00360B9E" w:rsidRPr="00C2547E">
              <w:rPr>
                <w:rFonts w:hint="eastAsia"/>
                <w:color w:val="767171" w:themeColor="background2" w:themeShade="80"/>
              </w:rPr>
              <w:t>具備防惡意軟體之靜態分析機制</w:t>
            </w:r>
            <w:r w:rsidRPr="00C2547E">
              <w:rPr>
                <w:color w:val="767171" w:themeColor="background2" w:themeShade="80"/>
              </w:rPr>
              <w:t>)</w:t>
            </w:r>
          </w:p>
          <w:p w14:paraId="348568D1" w14:textId="7694A974" w:rsidR="005446F4" w:rsidRPr="003C278B" w:rsidRDefault="007C2F4E" w:rsidP="005446F4">
            <w:pPr>
              <w:widowControl/>
              <w:jc w:val="both"/>
              <w:rPr>
                <w:kern w:val="0"/>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w:t>
            </w:r>
            <w:r w:rsidRPr="00F666F0">
              <w:rPr>
                <w:rFonts w:hint="eastAsia"/>
                <w:color w:val="000000" w:themeColor="text1"/>
              </w:rPr>
              <w:t>端服務</w:t>
            </w:r>
            <w:r w:rsidR="005446F4" w:rsidRPr="00F666F0">
              <w:rPr>
                <w:rFonts w:ascii="標楷體" w:hAnsi="標楷體" w:cs="Calibri" w:hint="eastAsia"/>
                <w:kern w:val="0"/>
              </w:rPr>
              <w:t>具備 APT 惡意程式行為靜態分析機制，包含：反偵測行為、CVE 弱點漏洞偵測、加密演算行為、嵌入漏洞檢查套件、隱藏包裝、文字命令程式、郵件識別、惡意文件、惡意程式、手機惡意程式、惡</w:t>
            </w:r>
            <w:r w:rsidR="005446F4" w:rsidRPr="003C278B">
              <w:rPr>
                <w:rFonts w:ascii="標楷體" w:hAnsi="標楷體" w:cs="Calibri" w:hint="eastAsia"/>
                <w:kern w:val="0"/>
              </w:rPr>
              <w:t>意網址等。</w:t>
            </w:r>
          </w:p>
          <w:p w14:paraId="3EB76E0B" w14:textId="77777777" w:rsidR="005446F4" w:rsidRDefault="005446F4" w:rsidP="00360B9E">
            <w:pPr>
              <w:widowControl/>
              <w:jc w:val="both"/>
              <w:rPr>
                <w:rFonts w:ascii="標楷體" w:hAnsi="標楷體" w:cs="Calibri"/>
                <w:color w:val="000000"/>
                <w:kern w:val="0"/>
              </w:rPr>
            </w:pPr>
          </w:p>
          <w:p w14:paraId="512A9410" w14:textId="77777777" w:rsidR="005446F4" w:rsidRDefault="005446F4" w:rsidP="00360B9E">
            <w:pPr>
              <w:widowControl/>
              <w:jc w:val="both"/>
              <w:rPr>
                <w:rFonts w:ascii="標楷體" w:hAnsi="標楷體" w:cs="Calibri"/>
                <w:color w:val="000000"/>
                <w:kern w:val="0"/>
              </w:rPr>
            </w:pPr>
          </w:p>
          <w:p w14:paraId="7679FE89" w14:textId="148FD8AC" w:rsidR="00785A23" w:rsidRPr="006352BE" w:rsidRDefault="00785A23" w:rsidP="00360B9E">
            <w:pPr>
              <w:widowControl/>
              <w:jc w:val="both"/>
              <w:rPr>
                <w:rFonts w:ascii="標楷體" w:hAnsi="標楷體" w:cs="Calibri"/>
                <w:color w:val="000000"/>
                <w:kern w:val="0"/>
              </w:rPr>
            </w:pPr>
          </w:p>
        </w:tc>
      </w:tr>
      <w:tr w:rsidR="00AD5AEC" w:rsidRPr="002C6F73" w14:paraId="663C8F4D"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6352BE"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6352BE" w:rsidRDefault="00E34780" w:rsidP="006533D3">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6352BE" w:rsidRDefault="00E3478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3889C063" w14:textId="77777777" w:rsidR="00E34780" w:rsidRDefault="00E34780" w:rsidP="006533D3">
            <w:pPr>
              <w:widowControl/>
              <w:jc w:val="both"/>
              <w:rPr>
                <w:color w:val="767171" w:themeColor="background2" w:themeShade="80"/>
              </w:rPr>
            </w:pPr>
            <w:r w:rsidRPr="00F238F4">
              <w:rPr>
                <w:color w:val="767171" w:themeColor="background2" w:themeShade="80"/>
              </w:rPr>
              <w:t>(</w:t>
            </w:r>
            <w:r w:rsidR="00A61501" w:rsidRPr="00F238F4">
              <w:rPr>
                <w:rFonts w:hint="eastAsia"/>
                <w:color w:val="767171" w:themeColor="background2" w:themeShade="80"/>
              </w:rPr>
              <w:t>符合【中】、【高】</w:t>
            </w:r>
            <w:r w:rsidR="00FD10E0" w:rsidRPr="00F238F4">
              <w:rPr>
                <w:rFonts w:hint="eastAsia"/>
                <w:color w:val="767171" w:themeColor="background2" w:themeShade="80"/>
              </w:rPr>
              <w:t>者必填</w:t>
            </w:r>
            <w:r w:rsidR="00A61501" w:rsidRPr="00F238F4">
              <w:rPr>
                <w:rFonts w:hint="eastAsia"/>
                <w:color w:val="767171" w:themeColor="background2" w:themeShade="80"/>
              </w:rPr>
              <w:t>，</w:t>
            </w:r>
            <w:r w:rsidRPr="00F238F4">
              <w:rPr>
                <w:color w:val="767171" w:themeColor="background2" w:themeShade="80"/>
              </w:rPr>
              <w:t>請廠商依據左列說明</w:t>
            </w:r>
            <w:r w:rsidR="00360B9E" w:rsidRPr="00F238F4">
              <w:rPr>
                <w:rFonts w:hint="eastAsia"/>
                <w:color w:val="767171" w:themeColor="background2" w:themeShade="80"/>
              </w:rPr>
              <w:t>雲端</w:t>
            </w:r>
            <w:r w:rsidR="00552AB3" w:rsidRPr="00F238F4">
              <w:rPr>
                <w:rFonts w:hint="eastAsia"/>
                <w:color w:val="767171" w:themeColor="background2" w:themeShade="80"/>
              </w:rPr>
              <w:t>服務</w:t>
            </w:r>
            <w:r w:rsidR="00360B9E" w:rsidRPr="00F238F4">
              <w:rPr>
                <w:rFonts w:hint="eastAsia"/>
                <w:color w:val="767171" w:themeColor="background2" w:themeShade="80"/>
              </w:rPr>
              <w:t>具備防惡意軟體之動態沙箱分析</w:t>
            </w:r>
            <w:r w:rsidR="0071330B" w:rsidRPr="00F238F4">
              <w:rPr>
                <w:rFonts w:hint="eastAsia"/>
                <w:color w:val="767171" w:themeColor="background2" w:themeShade="80"/>
              </w:rPr>
              <w:t>具體</w:t>
            </w:r>
            <w:r w:rsidR="00360B9E" w:rsidRPr="00F238F4">
              <w:rPr>
                <w:rFonts w:hint="eastAsia"/>
                <w:color w:val="767171" w:themeColor="background2" w:themeShade="80"/>
              </w:rPr>
              <w:t>機制</w:t>
            </w:r>
            <w:r w:rsidRPr="00F238F4">
              <w:rPr>
                <w:color w:val="767171" w:themeColor="background2" w:themeShade="80"/>
              </w:rPr>
              <w:t>)</w:t>
            </w:r>
          </w:p>
          <w:p w14:paraId="5E1BA7A7" w14:textId="7A826309" w:rsidR="005446F4" w:rsidRPr="003C278B" w:rsidRDefault="005446F4" w:rsidP="005446F4">
            <w:pPr>
              <w:widowControl/>
              <w:jc w:val="both"/>
              <w:rPr>
                <w:kern w:val="0"/>
              </w:rPr>
            </w:pPr>
            <w:proofErr w:type="spellStart"/>
            <w:r w:rsidRPr="00DD6546">
              <w:rPr>
                <w:rFonts w:hint="eastAsia"/>
                <w:color w:val="000000" w:themeColor="text1"/>
              </w:rPr>
              <w:lastRenderedPageBreak/>
              <w:t>AaaS</w:t>
            </w:r>
            <w:proofErr w:type="spellEnd"/>
            <w:r w:rsidRPr="00DD6546">
              <w:rPr>
                <w:rFonts w:hint="eastAsia"/>
                <w:color w:val="000000" w:themeColor="text1"/>
              </w:rPr>
              <w:t xml:space="preserve"> </w:t>
            </w:r>
            <w:r w:rsidRPr="00DD6546">
              <w:rPr>
                <w:rFonts w:hint="eastAsia"/>
                <w:color w:val="000000" w:themeColor="text1"/>
              </w:rPr>
              <w:t>雲端服務</w:t>
            </w:r>
            <w:r w:rsidRPr="003C278B">
              <w:rPr>
                <w:rFonts w:ascii="標楷體" w:hAnsi="標楷體" w:cs="Calibri" w:hint="eastAsia"/>
                <w:kern w:val="0"/>
              </w:rPr>
              <w:t xml:space="preserve">具備 </w:t>
            </w:r>
            <w:r>
              <w:rPr>
                <w:rFonts w:ascii="標楷體" w:hAnsi="標楷體" w:cs="Calibri" w:hint="eastAsia"/>
                <w:kern w:val="0"/>
              </w:rPr>
              <w:t>APT 惡意程式行為動態沙箱分析機制</w:t>
            </w:r>
            <w:r w:rsidRPr="003C278B">
              <w:rPr>
                <w:rFonts w:ascii="標楷體" w:hAnsi="標楷體" w:cs="Calibri" w:hint="eastAsia"/>
                <w:kern w:val="0"/>
              </w:rPr>
              <w:t>，</w:t>
            </w:r>
            <w:r>
              <w:rPr>
                <w:rFonts w:ascii="標楷體" w:hAnsi="標楷體" w:cs="Calibri" w:hint="eastAsia"/>
                <w:kern w:val="0"/>
              </w:rPr>
              <w:t>於沙箱環境動態執行</w:t>
            </w:r>
            <w:r w:rsidRPr="00F666F0">
              <w:rPr>
                <w:rFonts w:ascii="標楷體" w:hAnsi="標楷體" w:cs="Calibri" w:hint="eastAsia"/>
                <w:kern w:val="0"/>
              </w:rPr>
              <w:t>程式取得沙箱日誌後，再執行 APT 惡意程式行為分析機制包含：反偵測行為、CVE 弱點漏洞偵測、加密演算行為、嵌入漏洞檢查套件、隱藏包裝、文字命令程式、郵件識別、惡意文件、惡意程式、手機惡意程式、惡</w:t>
            </w:r>
            <w:r w:rsidRPr="003C278B">
              <w:rPr>
                <w:rFonts w:ascii="標楷體" w:hAnsi="標楷體" w:cs="Calibri" w:hint="eastAsia"/>
                <w:kern w:val="0"/>
              </w:rPr>
              <w:t>意網址等。</w:t>
            </w:r>
          </w:p>
          <w:p w14:paraId="47E63999" w14:textId="4035CD43" w:rsidR="003C278B" w:rsidRPr="00F238F4" w:rsidRDefault="003C278B" w:rsidP="003C278B">
            <w:pPr>
              <w:widowControl/>
              <w:jc w:val="both"/>
              <w:rPr>
                <w:rFonts w:ascii="標楷體" w:hAnsi="標楷體" w:cs="Calibri"/>
                <w:color w:val="767171" w:themeColor="background2" w:themeShade="80"/>
                <w:kern w:val="0"/>
              </w:rPr>
            </w:pPr>
          </w:p>
        </w:tc>
      </w:tr>
      <w:tr w:rsidR="00AD5AEC" w:rsidRPr="002C6F73" w14:paraId="3B0058C7"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6352BE" w:rsidRDefault="00FD10E0" w:rsidP="006533D3">
            <w:pPr>
              <w:widowControl/>
              <w:jc w:val="center"/>
              <w:rPr>
                <w:color w:val="000000"/>
                <w:kern w:val="0"/>
              </w:rPr>
            </w:pPr>
            <w:r w:rsidRPr="006352BE">
              <w:rPr>
                <w:color w:val="000000"/>
                <w:kern w:val="0"/>
              </w:rPr>
              <w:lastRenderedPageBreak/>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6352BE" w:rsidRDefault="00FD10E0" w:rsidP="006533D3">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27C200D" w14:textId="77777777" w:rsidR="00FD10E0" w:rsidRDefault="00FD10E0" w:rsidP="006533D3">
            <w:pPr>
              <w:widowControl/>
              <w:jc w:val="both"/>
              <w:rPr>
                <w:color w:val="767171" w:themeColor="background2" w:themeShade="80"/>
              </w:rPr>
            </w:pPr>
            <w:r w:rsidRPr="008E7AD2">
              <w:rPr>
                <w:color w:val="767171" w:themeColor="background2" w:themeShade="80"/>
              </w:rPr>
              <w:t>(</w:t>
            </w:r>
            <w:r w:rsidRPr="008E7AD2">
              <w:rPr>
                <w:rFonts w:hint="eastAsia"/>
                <w:color w:val="767171" w:themeColor="background2" w:themeShade="80"/>
              </w:rPr>
              <w:t>符合【普】</w:t>
            </w:r>
            <w:r w:rsidR="008E7AD2" w:rsidRPr="008E7AD2">
              <w:rPr>
                <w:rFonts w:hint="eastAsia"/>
                <w:color w:val="767171" w:themeColor="background2" w:themeShade="80"/>
              </w:rPr>
              <w:t>、</w:t>
            </w:r>
            <w:r w:rsidRPr="008E7AD2">
              <w:rPr>
                <w:rFonts w:hint="eastAsia"/>
                <w:color w:val="767171" w:themeColor="background2" w:themeShade="80"/>
              </w:rPr>
              <w:t>【中】、【高】者必填，</w:t>
            </w:r>
            <w:r w:rsidRPr="008E7AD2">
              <w:rPr>
                <w:color w:val="767171" w:themeColor="background2" w:themeShade="80"/>
              </w:rPr>
              <w:t>請廠</w:t>
            </w:r>
            <w:r w:rsidRPr="00F238F4">
              <w:rPr>
                <w:color w:val="767171" w:themeColor="background2" w:themeShade="80"/>
              </w:rPr>
              <w:t>商依據左列</w:t>
            </w:r>
            <w:r w:rsidR="007B32B7" w:rsidRPr="00F238F4">
              <w:rPr>
                <w:rFonts w:hint="eastAsia"/>
                <w:color w:val="767171" w:themeColor="background2" w:themeShade="80"/>
              </w:rPr>
              <w:t>具體</w:t>
            </w:r>
            <w:r w:rsidRPr="00F238F4">
              <w:rPr>
                <w:color w:val="767171" w:themeColor="background2" w:themeShade="80"/>
              </w:rPr>
              <w:t>說明</w:t>
            </w:r>
            <w:r w:rsidR="00341CC6" w:rsidRPr="00F238F4">
              <w:rPr>
                <w:rFonts w:hint="eastAsia"/>
                <w:color w:val="767171" w:themeColor="background2" w:themeShade="80"/>
              </w:rPr>
              <w:t>雲端</w:t>
            </w:r>
            <w:r w:rsidR="00552AB3" w:rsidRPr="00F238F4">
              <w:rPr>
                <w:rFonts w:hint="eastAsia"/>
                <w:color w:val="767171" w:themeColor="background2" w:themeShade="80"/>
              </w:rPr>
              <w:t>服務</w:t>
            </w:r>
            <w:r w:rsidR="00341CC6" w:rsidRPr="00F238F4">
              <w:rPr>
                <w:rFonts w:hint="eastAsia"/>
                <w:color w:val="767171" w:themeColor="background2" w:themeShade="80"/>
              </w:rPr>
              <w:t>具備防惡意連結</w:t>
            </w:r>
            <w:r w:rsidR="005B70AD" w:rsidRPr="00F238F4">
              <w:rPr>
                <w:rFonts w:hint="eastAsia"/>
                <w:color w:val="767171" w:themeColor="background2" w:themeShade="80"/>
              </w:rPr>
              <w:t>之靜態分析機制</w:t>
            </w:r>
            <w:r w:rsidRPr="00F238F4">
              <w:rPr>
                <w:color w:val="767171" w:themeColor="background2" w:themeShade="80"/>
              </w:rPr>
              <w:t>)</w:t>
            </w:r>
          </w:p>
          <w:p w14:paraId="295EF597" w14:textId="38BF9C74" w:rsidR="00EA4F59" w:rsidRPr="00EA4F59" w:rsidRDefault="007C2F4E" w:rsidP="006533D3">
            <w:pPr>
              <w:widowControl/>
              <w:jc w:val="both"/>
              <w:rPr>
                <w:rFonts w:ascii="標楷體" w:hAnsi="標楷體" w:cs="Calibri"/>
                <w:kern w:val="0"/>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sidR="00EA4F59">
              <w:rPr>
                <w:rFonts w:ascii="標楷體" w:hAnsi="標楷體" w:cs="Calibri" w:hint="eastAsia"/>
                <w:kern w:val="0"/>
              </w:rPr>
              <w:t>提供</w:t>
            </w:r>
            <w:r w:rsidR="005446F4">
              <w:rPr>
                <w:rFonts w:ascii="標楷體" w:hAnsi="標楷體" w:cs="Calibri" w:hint="eastAsia"/>
                <w:kern w:val="0"/>
              </w:rPr>
              <w:t>釣魚網址資料庫比對、</w:t>
            </w:r>
            <w:r w:rsidR="00EA4F59" w:rsidRPr="003C278B">
              <w:rPr>
                <w:rFonts w:ascii="標楷體" w:hAnsi="標楷體" w:cs="Calibri" w:hint="eastAsia"/>
                <w:kern w:val="0"/>
              </w:rPr>
              <w:t>內容過濾分析引擎 (繁體/簡體/英文/主旨/內文/附件/超連結)</w:t>
            </w:r>
            <w:r w:rsidR="00EA4F59">
              <w:rPr>
                <w:rFonts w:ascii="標楷體" w:hAnsi="標楷體" w:cs="Calibri" w:hint="eastAsia"/>
                <w:kern w:val="0"/>
              </w:rPr>
              <w:t>、</w:t>
            </w:r>
            <w:r w:rsidR="00EA4F59" w:rsidRPr="00EA4F59">
              <w:rPr>
                <w:rFonts w:ascii="標楷體" w:hAnsi="標楷體" w:cs="Calibri" w:hint="eastAsia"/>
                <w:kern w:val="0"/>
              </w:rPr>
              <w:t>HTML 內文清理清除不合乎 HTML 規範與可能有害內容、阻擋 URL，在用戶點及連結前再次提醒</w:t>
            </w:r>
            <w:r w:rsidR="00EA4F59">
              <w:rPr>
                <w:rFonts w:ascii="標楷體" w:hAnsi="標楷體" w:cs="Calibri" w:hint="eastAsia"/>
                <w:kern w:val="0"/>
              </w:rPr>
              <w:t>等機制</w:t>
            </w:r>
            <w:r w:rsidR="00EA4F59" w:rsidRPr="00EA4F59">
              <w:rPr>
                <w:rFonts w:ascii="標楷體" w:hAnsi="標楷體" w:cs="Calibri" w:hint="eastAsia"/>
                <w:kern w:val="0"/>
              </w:rPr>
              <w:t>。</w:t>
            </w:r>
          </w:p>
        </w:tc>
      </w:tr>
      <w:tr w:rsidR="00AD5AEC" w:rsidRPr="002C6F73" w14:paraId="0F9D7AD8"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6352BE" w:rsidRDefault="00FD10E0" w:rsidP="006533D3">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E4D76F6" w14:textId="77777777" w:rsidR="00FD10E0" w:rsidRDefault="00FD10E0" w:rsidP="006533D3">
            <w:pPr>
              <w:widowControl/>
              <w:jc w:val="both"/>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007B32B7" w:rsidRPr="00F238F4">
              <w:rPr>
                <w:rFonts w:hint="eastAsia"/>
                <w:color w:val="767171" w:themeColor="background2" w:themeShade="80"/>
              </w:rPr>
              <w:t>具體</w:t>
            </w:r>
            <w:r w:rsidRPr="00F238F4">
              <w:rPr>
                <w:color w:val="767171" w:themeColor="background2" w:themeShade="80"/>
              </w:rPr>
              <w:t>說明</w:t>
            </w:r>
            <w:r w:rsidR="009A5D71" w:rsidRPr="00F238F4">
              <w:rPr>
                <w:rFonts w:hint="eastAsia"/>
                <w:color w:val="767171" w:themeColor="background2" w:themeShade="80"/>
              </w:rPr>
              <w:t>雲端</w:t>
            </w:r>
            <w:r w:rsidR="00552AB3" w:rsidRPr="00F238F4">
              <w:rPr>
                <w:rFonts w:hint="eastAsia"/>
                <w:color w:val="767171" w:themeColor="background2" w:themeShade="80"/>
              </w:rPr>
              <w:t>服務</w:t>
            </w:r>
            <w:r w:rsidR="009A5D71" w:rsidRPr="00F238F4">
              <w:rPr>
                <w:rFonts w:hint="eastAsia"/>
                <w:color w:val="767171" w:themeColor="background2" w:themeShade="80"/>
              </w:rPr>
              <w:t>具備防惡意連結之動態沙箱分析機制</w:t>
            </w:r>
            <w:r w:rsidRPr="00F238F4">
              <w:rPr>
                <w:color w:val="767171" w:themeColor="background2" w:themeShade="80"/>
              </w:rPr>
              <w:t>)</w:t>
            </w:r>
          </w:p>
          <w:p w14:paraId="15659F21" w14:textId="2D66CDB8" w:rsidR="00F7387D" w:rsidRPr="003C278B" w:rsidRDefault="00F7387D" w:rsidP="00F7387D">
            <w:pPr>
              <w:widowControl/>
              <w:jc w:val="both"/>
              <w:rPr>
                <w:kern w:val="0"/>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w:t>
            </w:r>
            <w:r w:rsidRPr="00F666F0">
              <w:rPr>
                <w:rFonts w:hint="eastAsia"/>
                <w:color w:val="000000" w:themeColor="text1"/>
              </w:rPr>
              <w:t>務</w:t>
            </w:r>
            <w:r w:rsidRPr="00F666F0">
              <w:rPr>
                <w:rFonts w:ascii="標楷體" w:hAnsi="標楷體" w:cs="Calibri" w:hint="eastAsia"/>
                <w:kern w:val="0"/>
              </w:rPr>
              <w:t>具備 APT 惡意連結動態沙箱分析機制，於沙箱環境動態執行惡意連結取得沙箱日誌後，再執行 APT 惡意程式行為分析機制包含：反偵測行為、CVE 弱點漏洞偵測、加密演算行為、嵌入漏洞檢查套件、隱藏包裝、文字命令程式、郵件識別、惡意文件、惡意程式、手機惡意程式、惡</w:t>
            </w:r>
            <w:r w:rsidRPr="003C278B">
              <w:rPr>
                <w:rFonts w:ascii="標楷體" w:hAnsi="標楷體" w:cs="Calibri" w:hint="eastAsia"/>
                <w:kern w:val="0"/>
              </w:rPr>
              <w:t>意網址等。</w:t>
            </w:r>
          </w:p>
          <w:p w14:paraId="6313F4A6" w14:textId="5BEED6C5" w:rsidR="00EA4F59" w:rsidRPr="009E34C0" w:rsidRDefault="00EA4F59" w:rsidP="006533D3">
            <w:pPr>
              <w:widowControl/>
              <w:jc w:val="both"/>
            </w:pPr>
          </w:p>
        </w:tc>
      </w:tr>
      <w:tr w:rsidR="00AD5AEC" w:rsidRPr="002C6F73" w14:paraId="7DDA06F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20F0428D" w14:textId="299CD523" w:rsidR="009E34C0" w:rsidRPr="007C2F4E" w:rsidRDefault="00FD10E0" w:rsidP="009E34C0">
            <w:pPr>
              <w:widowControl/>
              <w:jc w:val="both"/>
              <w:rPr>
                <w:color w:val="767171" w:themeColor="background2" w:themeShade="80"/>
              </w:rPr>
            </w:pPr>
            <w:r w:rsidRPr="008E7AD2">
              <w:rPr>
                <w:color w:val="767171" w:themeColor="background2" w:themeShade="80"/>
              </w:rPr>
              <w:t>(</w:t>
            </w:r>
            <w:r w:rsidRPr="008E7AD2">
              <w:rPr>
                <w:rFonts w:hint="eastAsia"/>
                <w:color w:val="767171" w:themeColor="background2" w:themeShade="80"/>
              </w:rPr>
              <w:t>符合【普】</w:t>
            </w:r>
            <w:r w:rsidR="008E7AD2">
              <w:rPr>
                <w:rFonts w:hint="eastAsia"/>
                <w:color w:val="767171" w:themeColor="background2" w:themeShade="80"/>
              </w:rPr>
              <w:t>、</w:t>
            </w:r>
            <w:r w:rsidRPr="008E7AD2">
              <w:rPr>
                <w:rFonts w:hint="eastAsia"/>
                <w:color w:val="767171" w:themeColor="background2" w:themeShade="80"/>
              </w:rPr>
              <w:t>【中】、【高】者必填，</w:t>
            </w:r>
            <w:r w:rsidRPr="00F238F4">
              <w:rPr>
                <w:color w:val="767171" w:themeColor="background2" w:themeShade="80"/>
              </w:rPr>
              <w:t>請廠商依據左列</w:t>
            </w:r>
            <w:r w:rsidR="007B32B7" w:rsidRPr="00F238F4">
              <w:rPr>
                <w:rFonts w:hint="eastAsia"/>
                <w:color w:val="767171" w:themeColor="background2" w:themeShade="80"/>
              </w:rPr>
              <w:t>具體</w:t>
            </w:r>
            <w:r w:rsidRPr="00F238F4">
              <w:rPr>
                <w:color w:val="767171" w:themeColor="background2" w:themeShade="80"/>
              </w:rPr>
              <w:t>說明</w:t>
            </w:r>
            <w:r w:rsidR="00552AB3" w:rsidRPr="00F238F4">
              <w:rPr>
                <w:rFonts w:hint="eastAsia"/>
                <w:color w:val="767171" w:themeColor="background2" w:themeShade="80"/>
              </w:rPr>
              <w:t>雲端服務具備釣魚郵件過濾機制</w:t>
            </w:r>
            <w:r w:rsidRPr="00F238F4">
              <w:rPr>
                <w:color w:val="767171" w:themeColor="background2" w:themeShade="80"/>
              </w:rPr>
              <w:t>)</w:t>
            </w:r>
          </w:p>
          <w:p w14:paraId="17F3C505" w14:textId="05684E68" w:rsidR="009E34C0" w:rsidRPr="009E34C0" w:rsidRDefault="004B4E6C" w:rsidP="009E34C0">
            <w:pPr>
              <w:widowControl/>
              <w:jc w:val="both"/>
              <w:rPr>
                <w:rFonts w:ascii="標楷體" w:hAnsi="標楷體" w:cs="Calibri"/>
                <w:kern w:val="0"/>
              </w:rPr>
            </w:pPr>
            <w:r w:rsidRPr="004B4E6C">
              <w:rPr>
                <w:rFonts w:ascii="標楷體" w:hAnsi="標楷體" w:cs="Calibri" w:hint="eastAsia"/>
                <w:kern w:val="0"/>
              </w:rPr>
              <w:lastRenderedPageBreak/>
              <w:t>藉由 300</w:t>
            </w:r>
            <w:r w:rsidRPr="00F666F0">
              <w:rPr>
                <w:rFonts w:ascii="標楷體" w:hAnsi="標楷體" w:cs="Calibri" w:hint="eastAsia"/>
                <w:kern w:val="0"/>
              </w:rPr>
              <w:t>0+ 萬已知駭客 IP 地址與短期快閃釣魚網址資料庫，以及主動式未知釣魚誘餌防禦：包含假冒、匿名、濫發、非法、亂數、中間人、共用、公有雲行為解析攔截，APT 釣魚誘餌郵件與 BEC 商業詐騙郵件。ArmorX APT 主動式未知釣魚誘餌防禦是全球最前瞻的先發</w:t>
            </w:r>
            <w:r w:rsidRPr="004B4E6C">
              <w:rPr>
                <w:rFonts w:ascii="標楷體" w:hAnsi="標楷體" w:cs="Calibri" w:hint="eastAsia"/>
                <w:kern w:val="0"/>
              </w:rPr>
              <w:t>性即時行為偵測技術，是企業「制敵於先 · 新招必剋」的最佳利器。</w:t>
            </w:r>
          </w:p>
        </w:tc>
      </w:tr>
      <w:tr w:rsidR="00AD5AEC" w:rsidRPr="002C6F73" w14:paraId="3BA6839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0D4D8983" w14:textId="77777777" w:rsidR="00FD10E0" w:rsidRDefault="00FD10E0" w:rsidP="006533D3">
            <w:pPr>
              <w:widowControl/>
              <w:jc w:val="both"/>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007B32B7" w:rsidRPr="00F238F4">
              <w:rPr>
                <w:rFonts w:hint="eastAsia"/>
                <w:color w:val="767171" w:themeColor="background2" w:themeShade="80"/>
              </w:rPr>
              <w:t>具體</w:t>
            </w:r>
            <w:r w:rsidRPr="00F238F4">
              <w:rPr>
                <w:color w:val="767171" w:themeColor="background2" w:themeShade="80"/>
              </w:rPr>
              <w:t>說明</w:t>
            </w:r>
            <w:r w:rsidR="00552AB3" w:rsidRPr="00F238F4">
              <w:rPr>
                <w:rFonts w:hint="eastAsia"/>
                <w:color w:val="767171" w:themeColor="background2" w:themeShade="80"/>
              </w:rPr>
              <w:t>雲端服務具備身分偽冒辨識機制</w:t>
            </w:r>
            <w:r w:rsidRPr="00F238F4">
              <w:rPr>
                <w:color w:val="767171" w:themeColor="background2" w:themeShade="80"/>
              </w:rPr>
              <w:t>)</w:t>
            </w:r>
          </w:p>
          <w:p w14:paraId="74BE17DE" w14:textId="3183BB04" w:rsidR="009E34C0" w:rsidRPr="009E34C0" w:rsidRDefault="009E34C0" w:rsidP="009E34C0">
            <w:pPr>
              <w:widowControl/>
              <w:jc w:val="both"/>
              <w:rPr>
                <w:rFonts w:ascii="標楷體" w:hAnsi="標楷體" w:cs="Calibri"/>
                <w:kern w:val="0"/>
              </w:rPr>
            </w:pPr>
            <w:r w:rsidRPr="009E34C0">
              <w:rPr>
                <w:rFonts w:ascii="標楷體" w:hAnsi="標楷體" w:cs="Calibri" w:hint="eastAsia"/>
                <w:kern w:val="0"/>
              </w:rPr>
              <w:t>運用全球獨家專利技術「SMTP 即時回溯追蹤」與「SMTP 駭客行為解析」，在 SMTP 交握階段即可有效辨識濫發、非法、匿名、偽造等寄件行為，攔截變臉詐騙與惡意郵件行為。</w:t>
            </w:r>
          </w:p>
        </w:tc>
      </w:tr>
      <w:tr w:rsidR="00AD5AEC" w:rsidRPr="002C6F73" w14:paraId="35E31C4C"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Default="00FD10E0" w:rsidP="006533D3">
            <w:pPr>
              <w:widowControl/>
              <w:jc w:val="center"/>
              <w:rPr>
                <w:color w:val="000000"/>
                <w:kern w:val="0"/>
              </w:rPr>
            </w:pPr>
            <w:r w:rsidRPr="006352BE">
              <w:rPr>
                <w:color w:val="000000"/>
                <w:kern w:val="0"/>
              </w:rPr>
              <w:t>資料與個資</w:t>
            </w:r>
          </w:p>
          <w:p w14:paraId="4FA5D000" w14:textId="77777777" w:rsidR="00FD10E0" w:rsidRPr="006352BE" w:rsidRDefault="00FD10E0" w:rsidP="006533D3">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6352BE" w:rsidRDefault="00FD10E0" w:rsidP="006533D3">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00868FD0" w14:textId="77777777" w:rsidR="00FD10E0" w:rsidRDefault="00FD10E0" w:rsidP="006533D3">
            <w:pPr>
              <w:widowControl/>
              <w:jc w:val="both"/>
              <w:rPr>
                <w:color w:val="767171" w:themeColor="background2" w:themeShade="80"/>
              </w:rPr>
            </w:pPr>
            <w:r w:rsidRPr="008E7AD2">
              <w:rPr>
                <w:color w:val="767171" w:themeColor="background2" w:themeShade="80"/>
              </w:rPr>
              <w:t>(</w:t>
            </w:r>
            <w:r w:rsidRPr="008E7AD2">
              <w:rPr>
                <w:rFonts w:hint="eastAsia"/>
                <w:color w:val="767171" w:themeColor="background2" w:themeShade="80"/>
              </w:rPr>
              <w:t>符合【普】</w:t>
            </w:r>
            <w:r w:rsidR="008E7AD2">
              <w:rPr>
                <w:rFonts w:hint="eastAsia"/>
                <w:color w:val="767171" w:themeColor="background2" w:themeShade="80"/>
              </w:rPr>
              <w:t>、</w:t>
            </w:r>
            <w:r w:rsidRPr="008E7AD2">
              <w:rPr>
                <w:rFonts w:hint="eastAsia"/>
                <w:color w:val="767171" w:themeColor="background2" w:themeShade="80"/>
              </w:rPr>
              <w:t>【中】、【高】者必填，</w:t>
            </w:r>
            <w:r w:rsidRPr="008E7AD2">
              <w:rPr>
                <w:color w:val="767171" w:themeColor="background2" w:themeShade="80"/>
              </w:rPr>
              <w:t>請廠商依據左列</w:t>
            </w:r>
            <w:r w:rsidR="0071330B" w:rsidRPr="008E7AD2">
              <w:rPr>
                <w:rFonts w:hint="eastAsia"/>
                <w:color w:val="767171" w:themeColor="background2" w:themeShade="80"/>
              </w:rPr>
              <w:t>具體</w:t>
            </w:r>
            <w:r w:rsidRPr="008E7AD2">
              <w:rPr>
                <w:color w:val="767171" w:themeColor="background2" w:themeShade="80"/>
              </w:rPr>
              <w:t>說明</w:t>
            </w:r>
            <w:r w:rsidR="00552AB3" w:rsidRPr="008E7AD2">
              <w:rPr>
                <w:rFonts w:hint="eastAsia"/>
                <w:color w:val="767171" w:themeColor="background2" w:themeShade="80"/>
              </w:rPr>
              <w:t>雲端服務之資料分類與標籤</w:t>
            </w:r>
            <w:r w:rsidR="00396A3C" w:rsidRPr="008E7AD2">
              <w:rPr>
                <w:rFonts w:hint="eastAsia"/>
                <w:color w:val="767171" w:themeColor="background2" w:themeShade="80"/>
              </w:rPr>
              <w:t>做</w:t>
            </w:r>
            <w:r w:rsidR="00552AB3" w:rsidRPr="008E7AD2">
              <w:rPr>
                <w:rFonts w:hint="eastAsia"/>
                <w:color w:val="767171" w:themeColor="background2" w:themeShade="80"/>
              </w:rPr>
              <w:t>法</w:t>
            </w:r>
            <w:r w:rsidRPr="008E7AD2">
              <w:rPr>
                <w:color w:val="767171" w:themeColor="background2" w:themeShade="80"/>
              </w:rPr>
              <w:t>)</w:t>
            </w:r>
          </w:p>
          <w:p w14:paraId="5F587B7F" w14:textId="292A6531" w:rsidR="00BC54A8" w:rsidRPr="00BC54A8" w:rsidRDefault="007C2F4E" w:rsidP="00BC54A8">
            <w:pPr>
              <w:widowControl/>
              <w:jc w:val="both"/>
              <w:rPr>
                <w:rFonts w:ascii="標楷體" w:hAnsi="標楷體"/>
                <w:color w:val="000000" w:themeColor="text1"/>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sidR="00D862D1">
              <w:rPr>
                <w:rFonts w:hint="eastAsia"/>
                <w:color w:val="000000" w:themeColor="text1"/>
              </w:rPr>
              <w:t>提供資料分類與標籤機制</w:t>
            </w:r>
            <w:r w:rsidR="00D862D1">
              <w:rPr>
                <w:rFonts w:ascii="標楷體" w:hAnsi="標楷體" w:hint="eastAsia"/>
                <w:color w:val="000000" w:themeColor="text1"/>
              </w:rPr>
              <w:t>。</w:t>
            </w:r>
            <w:r w:rsidR="00BC54A8" w:rsidRPr="00BC54A8">
              <w:rPr>
                <w:rFonts w:ascii="標楷體" w:hAnsi="標楷體" w:hint="eastAsia"/>
                <w:color w:val="000000" w:themeColor="text1"/>
              </w:rPr>
              <w:t>個資辨識包含預設標準個資、自訂行為個資、自訂排除個資；比對方式支援精準檢驗公式、正規表示式、關鍵字。</w:t>
            </w:r>
          </w:p>
          <w:p w14:paraId="7A47F731" w14:textId="17A82937" w:rsidR="007C2F4E" w:rsidRPr="007C2F4E" w:rsidRDefault="00BC54A8" w:rsidP="00BC54A8">
            <w:pPr>
              <w:widowControl/>
              <w:jc w:val="both"/>
              <w:rPr>
                <w:rFonts w:ascii="標楷體" w:hAnsi="標楷體" w:cs="Calibri"/>
                <w:kern w:val="0"/>
              </w:rPr>
            </w:pPr>
            <w:r w:rsidRPr="00BC54A8">
              <w:rPr>
                <w:rFonts w:ascii="標楷體" w:hAnsi="標楷體" w:hint="eastAsia"/>
                <w:color w:val="000000" w:themeColor="text1"/>
              </w:rPr>
              <w:t>標準個資的精準程式檢驗由系統提供，例如信用卡卡號、身份證字號；個別行業行為個資的精準檢驗公式，例如銀行帳號、保險單號，由企業提供後置入系統；支援排除標題個資、去重複計算。</w:t>
            </w:r>
          </w:p>
        </w:tc>
      </w:tr>
      <w:tr w:rsidR="00AD5AEC" w:rsidRPr="002C6F73" w14:paraId="589A8E1B"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6352BE" w:rsidRDefault="00FD10E0" w:rsidP="006533D3">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70E9D470" w14:textId="77777777" w:rsidR="00FD10E0" w:rsidRDefault="00FD10E0" w:rsidP="006533D3">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00396A3C" w:rsidRPr="00F238F4">
              <w:rPr>
                <w:rFonts w:hint="eastAsia"/>
                <w:color w:val="767171" w:themeColor="background2" w:themeShade="80"/>
              </w:rPr>
              <w:t>分別</w:t>
            </w:r>
            <w:r w:rsidR="0071330B" w:rsidRPr="00F238F4">
              <w:rPr>
                <w:rFonts w:hint="eastAsia"/>
                <w:color w:val="767171" w:themeColor="background2" w:themeShade="80"/>
              </w:rPr>
              <w:t>具體</w:t>
            </w:r>
            <w:r w:rsidRPr="00F238F4">
              <w:rPr>
                <w:color w:val="767171" w:themeColor="background2" w:themeShade="80"/>
              </w:rPr>
              <w:t>說明</w:t>
            </w:r>
            <w:r w:rsidR="00396A3C" w:rsidRPr="00F238F4">
              <w:rPr>
                <w:rFonts w:hint="eastAsia"/>
                <w:color w:val="767171" w:themeColor="background2" w:themeShade="80"/>
              </w:rPr>
              <w:t>雲端服務資料加密與存取控制之</w:t>
            </w:r>
            <w:r w:rsidRPr="00F238F4">
              <w:rPr>
                <w:color w:val="767171" w:themeColor="background2" w:themeShade="80"/>
              </w:rPr>
              <w:t>做法</w:t>
            </w:r>
            <w:r w:rsidRPr="00F238F4">
              <w:rPr>
                <w:color w:val="767171" w:themeColor="background2" w:themeShade="80"/>
              </w:rPr>
              <w:t>)</w:t>
            </w:r>
          </w:p>
          <w:p w14:paraId="3D108848" w14:textId="305238F2" w:rsidR="004B4E6C" w:rsidRPr="00F666F0" w:rsidRDefault="004B4E6C" w:rsidP="004B4E6C">
            <w:pPr>
              <w:rPr>
                <w:color w:val="000000" w:themeColor="text1"/>
              </w:rPr>
            </w:pPr>
            <w:r>
              <w:rPr>
                <w:rFonts w:hint="eastAsia"/>
                <w:color w:val="000000" w:themeColor="text1"/>
              </w:rPr>
              <w:lastRenderedPageBreak/>
              <w:t>本系</w:t>
            </w:r>
            <w:r w:rsidRPr="00F666F0">
              <w:rPr>
                <w:rFonts w:hint="eastAsia"/>
                <w:color w:val="000000" w:themeColor="text1"/>
              </w:rPr>
              <w:t>統是自有專用</w:t>
            </w:r>
            <w:r w:rsidRPr="00F666F0">
              <w:rPr>
                <w:rFonts w:hint="eastAsia"/>
                <w:color w:val="000000" w:themeColor="text1"/>
              </w:rPr>
              <w:t xml:space="preserve"> OS </w:t>
            </w:r>
            <w:r w:rsidRPr="00F666F0">
              <w:rPr>
                <w:rFonts w:hint="eastAsia"/>
                <w:color w:val="000000" w:themeColor="text1"/>
              </w:rPr>
              <w:t>高安全、高效率，</w:t>
            </w:r>
          </w:p>
          <w:p w14:paraId="3E490554" w14:textId="77777777" w:rsidR="004B4E6C" w:rsidRPr="00F666F0" w:rsidRDefault="004B4E6C" w:rsidP="004B4E6C">
            <w:pPr>
              <w:rPr>
                <w:color w:val="000000" w:themeColor="text1"/>
              </w:rPr>
            </w:pPr>
            <w:r w:rsidRPr="00F666F0">
              <w:rPr>
                <w:rFonts w:hint="eastAsia"/>
                <w:color w:val="000000" w:themeColor="text1"/>
              </w:rPr>
              <w:t>反竄改、</w:t>
            </w:r>
            <w:r w:rsidRPr="00F666F0">
              <w:rPr>
                <w:rFonts w:hint="eastAsia"/>
                <w:color w:val="000000" w:themeColor="text1"/>
              </w:rPr>
              <w:t>(</w:t>
            </w:r>
            <w:r w:rsidRPr="00F666F0">
              <w:rPr>
                <w:rFonts w:hint="eastAsia"/>
                <w:color w:val="000000" w:themeColor="text1"/>
              </w:rPr>
              <w:t>入侵</w:t>
            </w:r>
            <w:r w:rsidRPr="00F666F0">
              <w:rPr>
                <w:rFonts w:hint="eastAsia"/>
                <w:color w:val="000000" w:themeColor="text1"/>
              </w:rPr>
              <w:t>)</w:t>
            </w:r>
            <w:r w:rsidRPr="00F666F0">
              <w:rPr>
                <w:rFonts w:hint="eastAsia"/>
                <w:color w:val="000000" w:themeColor="text1"/>
              </w:rPr>
              <w:t>程式異動加密封鎖，</w:t>
            </w:r>
          </w:p>
          <w:p w14:paraId="28BA071C" w14:textId="6E4A532C" w:rsidR="007C2F4E" w:rsidRPr="00F666F0" w:rsidRDefault="004B4E6C" w:rsidP="004B4E6C">
            <w:pPr>
              <w:rPr>
                <w:color w:val="000000" w:themeColor="text1"/>
              </w:rPr>
            </w:pPr>
            <w:r w:rsidRPr="00F666F0">
              <w:rPr>
                <w:rFonts w:hint="eastAsia"/>
                <w:color w:val="000000" w:themeColor="text1"/>
              </w:rPr>
              <w:t>無</w:t>
            </w:r>
            <w:r w:rsidRPr="00F666F0">
              <w:rPr>
                <w:rFonts w:hint="eastAsia"/>
                <w:color w:val="000000" w:themeColor="text1"/>
              </w:rPr>
              <w:t xml:space="preserve"> Root </w:t>
            </w:r>
            <w:r w:rsidRPr="00F666F0">
              <w:rPr>
                <w:rFonts w:hint="eastAsia"/>
                <w:color w:val="000000" w:themeColor="text1"/>
              </w:rPr>
              <w:t>密碼，以</w:t>
            </w:r>
            <w:r w:rsidRPr="00F666F0">
              <w:rPr>
                <w:rFonts w:hint="eastAsia"/>
                <w:color w:val="000000" w:themeColor="text1"/>
              </w:rPr>
              <w:t xml:space="preserve"> 4K </w:t>
            </w:r>
            <w:r w:rsidRPr="00F666F0">
              <w:rPr>
                <w:rFonts w:hint="eastAsia"/>
                <w:color w:val="000000" w:themeColor="text1"/>
              </w:rPr>
              <w:t>環境因子、</w:t>
            </w:r>
            <w:r w:rsidRPr="00F666F0">
              <w:rPr>
                <w:rFonts w:hint="eastAsia"/>
                <w:color w:val="000000" w:themeColor="text1"/>
              </w:rPr>
              <w:t xml:space="preserve">PKI </w:t>
            </w:r>
            <w:r w:rsidRPr="00F666F0">
              <w:rPr>
                <w:rFonts w:hint="eastAsia"/>
                <w:color w:val="000000" w:themeColor="text1"/>
              </w:rPr>
              <w:t>金鑰密碼存取。</w:t>
            </w:r>
          </w:p>
          <w:p w14:paraId="3465AAA8" w14:textId="3F9DC962" w:rsidR="005A38AC" w:rsidRPr="00F666F0" w:rsidRDefault="005A38AC" w:rsidP="004B4E6C">
            <w:pPr>
              <w:rPr>
                <w:color w:val="000000" w:themeColor="text1"/>
              </w:rPr>
            </w:pPr>
            <w:r w:rsidRPr="00F666F0">
              <w:rPr>
                <w:rFonts w:hint="eastAsia"/>
                <w:color w:val="000000" w:themeColor="text1"/>
              </w:rPr>
              <w:t>租戶端以</w:t>
            </w:r>
            <w:r w:rsidRPr="00F666F0">
              <w:rPr>
                <w:rFonts w:hint="eastAsia"/>
                <w:color w:val="000000" w:themeColor="text1"/>
              </w:rPr>
              <w:t xml:space="preserve"> </w:t>
            </w:r>
            <w:r w:rsidRPr="00F666F0">
              <w:rPr>
                <w:color w:val="000000" w:themeColor="text1"/>
              </w:rPr>
              <w:t>HTTPS</w:t>
            </w:r>
            <w:r w:rsidRPr="00F666F0">
              <w:rPr>
                <w:rFonts w:hint="eastAsia"/>
                <w:color w:val="000000" w:themeColor="text1"/>
              </w:rPr>
              <w:t xml:space="preserve"> </w:t>
            </w:r>
            <w:r w:rsidRPr="00F666F0">
              <w:rPr>
                <w:rFonts w:hint="eastAsia"/>
                <w:color w:val="000000" w:themeColor="text1"/>
              </w:rPr>
              <w:t>加密連線方式，使用帳號</w:t>
            </w:r>
            <w:r w:rsidRPr="00F666F0">
              <w:rPr>
                <w:rFonts w:hint="eastAsia"/>
                <w:color w:val="000000" w:themeColor="text1"/>
              </w:rPr>
              <w:t>/</w:t>
            </w:r>
            <w:r w:rsidRPr="00F666F0">
              <w:rPr>
                <w:rFonts w:hint="eastAsia"/>
                <w:color w:val="000000" w:themeColor="text1"/>
              </w:rPr>
              <w:t>密碼登入管理介面，帳號權限為網域管理者僅提供簡易管理。</w:t>
            </w:r>
          </w:p>
          <w:p w14:paraId="00690968" w14:textId="2941E73E" w:rsidR="007C2F4E" w:rsidRPr="007C2F4E" w:rsidRDefault="00BC54A8" w:rsidP="006533D3">
            <w:r w:rsidRPr="00F666F0">
              <w:rPr>
                <w:rFonts w:ascii="標楷體" w:hAnsi="標楷體" w:cs="Calibri" w:hint="eastAsia"/>
                <w:kern w:val="0"/>
              </w:rPr>
              <w:t>透過系統權限控管、授權帳號權限身分，僅符合此身分權限的帳號才可查詢授權資料。</w:t>
            </w:r>
          </w:p>
        </w:tc>
      </w:tr>
      <w:tr w:rsidR="00AD5AEC" w:rsidRPr="002C6F73" w14:paraId="3A170B03"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6352BE" w:rsidRDefault="00FD10E0" w:rsidP="006533D3">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3061871" w14:textId="77777777" w:rsidR="00FD10E0" w:rsidRDefault="00FD10E0" w:rsidP="006533D3">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0071330B" w:rsidRPr="00F238F4">
              <w:rPr>
                <w:rFonts w:hint="eastAsia"/>
                <w:color w:val="767171" w:themeColor="background2" w:themeShade="80"/>
              </w:rPr>
              <w:t>具體</w:t>
            </w:r>
            <w:r w:rsidRPr="00F238F4">
              <w:rPr>
                <w:color w:val="767171" w:themeColor="background2" w:themeShade="80"/>
              </w:rPr>
              <w:t>說明</w:t>
            </w:r>
            <w:r w:rsidR="00396A3C" w:rsidRPr="00F238F4">
              <w:rPr>
                <w:rFonts w:hint="eastAsia"/>
                <w:color w:val="767171" w:themeColor="background2" w:themeShade="80"/>
              </w:rPr>
              <w:t>雲端服務如何防止資料外洩</w:t>
            </w:r>
            <w:r w:rsidRPr="00F238F4">
              <w:rPr>
                <w:color w:val="767171" w:themeColor="background2" w:themeShade="80"/>
              </w:rPr>
              <w:t>做法</w:t>
            </w:r>
            <w:r w:rsidRPr="00F238F4">
              <w:rPr>
                <w:color w:val="767171" w:themeColor="background2" w:themeShade="80"/>
              </w:rPr>
              <w:t>)</w:t>
            </w:r>
          </w:p>
          <w:p w14:paraId="69B7B7A9" w14:textId="283BBC5F" w:rsidR="007C2F4E" w:rsidRDefault="00A11AF6" w:rsidP="006533D3">
            <w:pPr>
              <w:rPr>
                <w:color w:val="000000" w:themeColor="text1"/>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Pr>
                <w:rFonts w:hint="eastAsia"/>
                <w:color w:val="000000" w:themeColor="text1"/>
              </w:rPr>
              <w:t>提供</w:t>
            </w:r>
            <w:r>
              <w:rPr>
                <w:rFonts w:hint="eastAsia"/>
                <w:color w:val="000000" w:themeColor="text1"/>
              </w:rPr>
              <w:t xml:space="preserve"> </w:t>
            </w:r>
            <w:r>
              <w:rPr>
                <w:color w:val="000000" w:themeColor="text1"/>
              </w:rPr>
              <w:t xml:space="preserve">DLP </w:t>
            </w:r>
            <w:r w:rsidRPr="00A11AF6">
              <w:rPr>
                <w:rFonts w:hint="eastAsia"/>
                <w:color w:val="000000" w:themeColor="text1"/>
              </w:rPr>
              <w:t>電子郵件稽核加密</w:t>
            </w:r>
            <w:r>
              <w:rPr>
                <w:rFonts w:hint="eastAsia"/>
                <w:color w:val="000000" w:themeColor="text1"/>
              </w:rPr>
              <w:t>服務</w:t>
            </w:r>
            <w:r w:rsidR="005A38AC">
              <w:rPr>
                <w:rFonts w:hint="eastAsia"/>
                <w:color w:val="000000" w:themeColor="text1"/>
              </w:rPr>
              <w:t>，透過規則設定，可防止機關定義的機敏資料或個人資料外洩。</w:t>
            </w:r>
          </w:p>
          <w:p w14:paraId="6942933A" w14:textId="480DB0DA" w:rsidR="005A38AC" w:rsidRPr="007C2F4E" w:rsidRDefault="005A38AC" w:rsidP="006533D3"/>
        </w:tc>
      </w:tr>
      <w:tr w:rsidR="00AD5AEC" w:rsidRPr="00396A3C" w14:paraId="736DA01F"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6D26BD1" w14:textId="55B9B930" w:rsidR="00A6628E" w:rsidRDefault="00233D65" w:rsidP="00A6628E">
            <w:pPr>
              <w:widowControl/>
              <w:jc w:val="both"/>
              <w:rPr>
                <w:b/>
                <w:color w:val="000000"/>
                <w:kern w:val="0"/>
              </w:rPr>
            </w:pPr>
            <w:r>
              <w:rPr>
                <w:rFonts w:hint="eastAsia"/>
                <w:b/>
                <w:color w:val="000000"/>
                <w:kern w:val="0"/>
              </w:rPr>
              <w:sym w:font="Wingdings" w:char="F06E"/>
            </w:r>
            <w:r w:rsidR="00A6628E">
              <w:rPr>
                <w:rFonts w:hint="eastAsia"/>
                <w:b/>
                <w:color w:val="000000"/>
                <w:kern w:val="0"/>
              </w:rPr>
              <w:t>符合</w:t>
            </w:r>
            <w:r w:rsidR="00A6628E" w:rsidRPr="003C0CC1">
              <w:rPr>
                <w:b/>
                <w:color w:val="000000"/>
                <w:kern w:val="0"/>
              </w:rPr>
              <w:t>要求：</w:t>
            </w:r>
          </w:p>
          <w:p w14:paraId="59802276" w14:textId="77777777" w:rsidR="00FD10E0" w:rsidRDefault="00A30DB6" w:rsidP="00A6628E">
            <w:pPr>
              <w:widowControl/>
              <w:jc w:val="both"/>
              <w:rPr>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A6628E" w:rsidRPr="00837AA3">
              <w:rPr>
                <w:rFonts w:ascii="標楷體" w:hAnsi="標楷體" w:cs="Calibri" w:hint="eastAsia"/>
                <w:color w:val="000000" w:themeColor="text1"/>
                <w:kern w:val="0"/>
              </w:rPr>
              <w:t>雲端服務資料儲存所在地於本國境內者，未經機關審查同意不得隨意變更至本國境外</w:t>
            </w:r>
            <w:r w:rsidR="00A6628E">
              <w:rPr>
                <w:rFonts w:hint="eastAsia"/>
                <w:color w:val="000000"/>
                <w:kern w:val="0"/>
              </w:rPr>
              <w:t>。</w:t>
            </w:r>
          </w:p>
          <w:p w14:paraId="6E31621B" w14:textId="77777777" w:rsidR="00233D65" w:rsidRDefault="00233D65" w:rsidP="00A6628E">
            <w:pPr>
              <w:widowControl/>
              <w:jc w:val="both"/>
              <w:rPr>
                <w:color w:val="000000" w:themeColor="text1"/>
              </w:rPr>
            </w:pPr>
          </w:p>
          <w:p w14:paraId="317F15A1" w14:textId="7C03DAFE" w:rsidR="00233D65" w:rsidRPr="00ED48F9" w:rsidRDefault="00233D65" w:rsidP="00A6628E">
            <w:pPr>
              <w:widowControl/>
              <w:jc w:val="both"/>
              <w:rPr>
                <w:rFonts w:ascii="標楷體" w:hAnsi="標楷體" w:cs="Calibri"/>
                <w:color w:val="A6A6A6" w:themeColor="background1" w:themeShade="A6"/>
                <w:kern w:val="0"/>
                <w:highlight w:val="yellow"/>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Pr>
                <w:rFonts w:hint="eastAsia"/>
                <w:color w:val="000000" w:themeColor="text1"/>
              </w:rPr>
              <w:t>建置於</w:t>
            </w:r>
            <w:r w:rsidRPr="00DD6546">
              <w:rPr>
                <w:rFonts w:hint="eastAsia"/>
                <w:color w:val="000000" w:themeColor="text1"/>
              </w:rPr>
              <w:t>台灣智慧雲端服務公司</w:t>
            </w:r>
            <w:r>
              <w:rPr>
                <w:rFonts w:hint="eastAsia"/>
                <w:color w:val="000000" w:themeColor="text1"/>
              </w:rPr>
              <w:t>(</w:t>
            </w:r>
            <w:r w:rsidRPr="00DD6546">
              <w:rPr>
                <w:rFonts w:hint="eastAsia"/>
                <w:color w:val="000000" w:themeColor="text1"/>
              </w:rPr>
              <w:t>簡稱台智雲</w:t>
            </w:r>
            <w:r>
              <w:rPr>
                <w:rFonts w:hint="eastAsia"/>
                <w:color w:val="000000" w:themeColor="text1"/>
              </w:rPr>
              <w:t>)</w:t>
            </w:r>
            <w:r>
              <w:rPr>
                <w:rFonts w:hint="eastAsia"/>
                <w:color w:val="000000" w:themeColor="text1"/>
              </w:rPr>
              <w:t>，其</w:t>
            </w:r>
            <w:r w:rsidRPr="00233D65">
              <w:rPr>
                <w:rFonts w:hint="eastAsia"/>
                <w:color w:val="000000" w:themeColor="text1"/>
              </w:rPr>
              <w:t>公司所營運雲服務係建構於國家高速網路與計算中心的國家級</w:t>
            </w:r>
            <w:r w:rsidRPr="00233D65">
              <w:rPr>
                <w:rFonts w:hint="eastAsia"/>
                <w:color w:val="000000" w:themeColor="text1"/>
              </w:rPr>
              <w:t xml:space="preserve"> AI </w:t>
            </w:r>
            <w:r w:rsidRPr="00233D65">
              <w:rPr>
                <w:rFonts w:hint="eastAsia"/>
                <w:color w:val="000000" w:themeColor="text1"/>
              </w:rPr>
              <w:t>研發與雲端服務基礎設施，主資料中心坐落於台中分部，並以台南分部作為備援資料中心。</w:t>
            </w:r>
          </w:p>
        </w:tc>
      </w:tr>
      <w:tr w:rsidR="00AD5AEC" w:rsidRPr="002C6F73" w14:paraId="74985CAF" w14:textId="77777777" w:rsidTr="006C02BC">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515E16EE" w14:textId="62A464B5" w:rsidR="00FD10E0" w:rsidRDefault="00233D65" w:rsidP="006533D3">
            <w:pPr>
              <w:widowControl/>
              <w:jc w:val="both"/>
              <w:rPr>
                <w:b/>
                <w:color w:val="000000"/>
                <w:kern w:val="0"/>
              </w:rPr>
            </w:pPr>
            <w:r>
              <w:rPr>
                <w:rFonts w:hint="eastAsia"/>
                <w:b/>
                <w:color w:val="000000"/>
                <w:kern w:val="0"/>
              </w:rPr>
              <w:sym w:font="Wingdings" w:char="F06E"/>
            </w:r>
            <w:r w:rsidR="00FD10E0">
              <w:rPr>
                <w:rFonts w:hint="eastAsia"/>
                <w:b/>
                <w:color w:val="000000"/>
                <w:kern w:val="0"/>
              </w:rPr>
              <w:t>符合</w:t>
            </w:r>
            <w:r w:rsidR="00FD10E0" w:rsidRPr="003C0CC1">
              <w:rPr>
                <w:b/>
                <w:color w:val="000000"/>
                <w:kern w:val="0"/>
              </w:rPr>
              <w:t>要求：</w:t>
            </w:r>
          </w:p>
          <w:p w14:paraId="21A290C3" w14:textId="042867BC" w:rsidR="00FD10E0" w:rsidRPr="006352BE" w:rsidRDefault="00A30DB6"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FD10E0" w:rsidRPr="00F92582">
              <w:rPr>
                <w:rFonts w:hint="eastAsia"/>
                <w:color w:val="000000" w:themeColor="text1"/>
              </w:rPr>
              <w:t>雲端服務資料存取、備份及備援之實體機房所在地不得位於中國大陸（含港、澳），且不得跨該等境內傳輸相關資料</w:t>
            </w:r>
            <w:r w:rsidR="00FD10E0">
              <w:rPr>
                <w:rFonts w:hint="eastAsia"/>
                <w:color w:val="000000" w:themeColor="text1"/>
              </w:rPr>
              <w:t>。</w:t>
            </w:r>
            <w:r w:rsidR="00785A23">
              <w:rPr>
                <w:rFonts w:hint="eastAsia"/>
                <w:color w:val="000000" w:themeColor="text1"/>
              </w:rPr>
              <w:t xml:space="preserve">  </w:t>
            </w:r>
            <w:r w:rsidR="00785A23">
              <w:rPr>
                <w:rFonts w:hint="eastAsia"/>
                <w:color w:val="000000" w:themeColor="text1"/>
              </w:rPr>
              <w:t>同上。</w:t>
            </w:r>
          </w:p>
        </w:tc>
      </w:tr>
      <w:tr w:rsidR="00AD5AEC" w:rsidRPr="002C6F73" w14:paraId="4863140D" w14:textId="77777777" w:rsidTr="006C02BC">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6352BE" w:rsidRDefault="00FD10E0" w:rsidP="006533D3">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6DF087FA" w14:textId="77777777" w:rsidR="00FD10E0" w:rsidRDefault="00FD10E0" w:rsidP="006533D3">
            <w:pPr>
              <w:widowControl/>
              <w:jc w:val="both"/>
              <w:rPr>
                <w:color w:val="767171" w:themeColor="background2" w:themeShade="80"/>
              </w:rPr>
            </w:pPr>
            <w:r w:rsidRPr="00F238F4">
              <w:rPr>
                <w:color w:val="767171" w:themeColor="background2" w:themeShade="80"/>
              </w:rPr>
              <w:t>(</w:t>
            </w:r>
            <w:r w:rsidR="00A30DB6" w:rsidRPr="00F238F4">
              <w:rPr>
                <w:rFonts w:hint="eastAsia"/>
                <w:color w:val="767171" w:themeColor="background2" w:themeShade="80"/>
              </w:rPr>
              <w:t>符合【中】、【高】者必填，</w:t>
            </w:r>
            <w:r w:rsidR="00A30DB6" w:rsidRPr="00F238F4">
              <w:rPr>
                <w:color w:val="767171" w:themeColor="background2" w:themeShade="80"/>
              </w:rPr>
              <w:t>請廠商依據左列說明</w:t>
            </w:r>
            <w:r w:rsidR="00A30DB6" w:rsidRPr="00F238F4">
              <w:rPr>
                <w:rFonts w:hint="eastAsia"/>
                <w:color w:val="767171" w:themeColor="background2" w:themeShade="80"/>
              </w:rPr>
              <w:t>提供具體做法及佐證。</w:t>
            </w:r>
            <w:r w:rsidRPr="00F238F4">
              <w:rPr>
                <w:color w:val="767171" w:themeColor="background2" w:themeShade="80"/>
              </w:rPr>
              <w:t>)</w:t>
            </w:r>
          </w:p>
          <w:p w14:paraId="1CBA7FF8" w14:textId="7F72528B" w:rsidR="005A38AC" w:rsidRPr="005A38AC" w:rsidRDefault="00BC54A8" w:rsidP="006533D3">
            <w:pPr>
              <w:widowControl/>
              <w:jc w:val="both"/>
              <w:rPr>
                <w:rFonts w:ascii="標楷體" w:hAnsi="標楷體" w:cs="Calibri"/>
                <w:kern w:val="0"/>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Pr>
                <w:rFonts w:hint="eastAsia"/>
                <w:color w:val="000000" w:themeColor="text1"/>
              </w:rPr>
              <w:t>建置於</w:t>
            </w:r>
            <w:r w:rsidRPr="00DD6546">
              <w:rPr>
                <w:rFonts w:hint="eastAsia"/>
                <w:color w:val="000000" w:themeColor="text1"/>
              </w:rPr>
              <w:t>台灣智慧雲端服務公司</w:t>
            </w:r>
            <w:r>
              <w:rPr>
                <w:rFonts w:hint="eastAsia"/>
                <w:color w:val="000000" w:themeColor="text1"/>
              </w:rPr>
              <w:t>(</w:t>
            </w:r>
            <w:r w:rsidRPr="00DD6546">
              <w:rPr>
                <w:rFonts w:hint="eastAsia"/>
                <w:color w:val="000000" w:themeColor="text1"/>
              </w:rPr>
              <w:t>簡稱</w:t>
            </w:r>
            <w:proofErr w:type="gramStart"/>
            <w:r w:rsidRPr="00DD6546">
              <w:rPr>
                <w:rFonts w:hint="eastAsia"/>
                <w:color w:val="000000" w:themeColor="text1"/>
              </w:rPr>
              <w:t>台智雲</w:t>
            </w:r>
            <w:proofErr w:type="gramEnd"/>
            <w:r>
              <w:rPr>
                <w:rFonts w:hint="eastAsia"/>
                <w:color w:val="000000" w:themeColor="text1"/>
              </w:rPr>
              <w:t>)</w:t>
            </w:r>
            <w:r>
              <w:rPr>
                <w:rFonts w:hint="eastAsia"/>
                <w:color w:val="000000" w:themeColor="text1"/>
              </w:rPr>
              <w:t>，</w:t>
            </w:r>
            <w:r w:rsidR="00CE1321" w:rsidRPr="00CE1321">
              <w:rPr>
                <w:rFonts w:hint="eastAsia"/>
                <w:color w:val="000000" w:themeColor="text1"/>
              </w:rPr>
              <w:t>其平台</w:t>
            </w:r>
            <w:r w:rsidR="00CE1321">
              <w:rPr>
                <w:rFonts w:hint="eastAsia"/>
                <w:color w:val="000000" w:themeColor="text1"/>
              </w:rPr>
              <w:t>支援</w:t>
            </w:r>
            <w:hyperlink r:id="rId11" w:history="1">
              <w:r w:rsidR="00CE1321" w:rsidRPr="00CE1321">
                <w:rPr>
                  <w:rStyle w:val="af7"/>
                  <w:rFonts w:hint="eastAsia"/>
                </w:rPr>
                <w:t xml:space="preserve"> openstack </w:t>
              </w:r>
            </w:hyperlink>
            <w:r w:rsidR="00CE1321" w:rsidRPr="00CE1321">
              <w:rPr>
                <w:rFonts w:hint="eastAsia"/>
                <w:color w:val="000000" w:themeColor="text1"/>
              </w:rPr>
              <w:t>映像</w:t>
            </w:r>
            <w:proofErr w:type="gramStart"/>
            <w:r w:rsidR="00CE1321" w:rsidRPr="00CE1321">
              <w:rPr>
                <w:rFonts w:hint="eastAsia"/>
                <w:color w:val="000000" w:themeColor="text1"/>
              </w:rPr>
              <w:t>檔</w:t>
            </w:r>
            <w:proofErr w:type="gramEnd"/>
            <w:r w:rsidR="00CE1321" w:rsidRPr="00CE1321">
              <w:rPr>
                <w:rFonts w:hint="eastAsia"/>
                <w:color w:val="000000" w:themeColor="text1"/>
              </w:rPr>
              <w:t>加密機制，</w:t>
            </w:r>
            <w:r w:rsidR="00CE1321" w:rsidRPr="00CE1321">
              <w:rPr>
                <w:rFonts w:hint="eastAsia"/>
                <w:color w:val="000000" w:themeColor="text1"/>
              </w:rPr>
              <w:t xml:space="preserve">ArmorX </w:t>
            </w:r>
            <w:r w:rsidR="00CE1321" w:rsidRPr="00CE1321">
              <w:rPr>
                <w:rFonts w:hint="eastAsia"/>
                <w:color w:val="000000" w:themeColor="text1"/>
              </w:rPr>
              <w:t>於</w:t>
            </w:r>
            <w:proofErr w:type="gramStart"/>
            <w:r w:rsidR="00CE1321" w:rsidRPr="00CE1321">
              <w:rPr>
                <w:rFonts w:hint="eastAsia"/>
                <w:color w:val="000000" w:themeColor="text1"/>
              </w:rPr>
              <w:t>台智雲安裝</w:t>
            </w:r>
            <w:proofErr w:type="gramEnd"/>
            <w:r w:rsidR="00CE1321" w:rsidRPr="00CE1321">
              <w:rPr>
                <w:rFonts w:hint="eastAsia"/>
                <w:color w:val="000000" w:themeColor="text1"/>
              </w:rPr>
              <w:t>之虛擬運算個體，選用加密資料磁碟，系統以進階加密標準</w:t>
            </w:r>
            <w:r w:rsidR="00CE1321" w:rsidRPr="00CE1321">
              <w:rPr>
                <w:rFonts w:hint="eastAsia"/>
                <w:color w:val="000000" w:themeColor="text1"/>
              </w:rPr>
              <w:t xml:space="preserve"> (AES-256) </w:t>
            </w:r>
            <w:r w:rsidR="00CE1321" w:rsidRPr="00CE1321">
              <w:rPr>
                <w:rFonts w:hint="eastAsia"/>
                <w:color w:val="000000" w:themeColor="text1"/>
              </w:rPr>
              <w:t>演算法加密磁碟資料，可確保資料安全。</w:t>
            </w:r>
          </w:p>
          <w:p w14:paraId="3E9A8167" w14:textId="2F6C5CC2" w:rsidR="005A38AC" w:rsidRPr="005A38AC" w:rsidRDefault="005C049E" w:rsidP="005C049E">
            <w:pPr>
              <w:widowControl/>
              <w:rPr>
                <w:rFonts w:ascii="標楷體" w:hAnsi="標楷體" w:cs="Calibri" w:hint="eastAsia"/>
                <w:kern w:val="0"/>
              </w:rPr>
            </w:pPr>
            <w:r>
              <w:rPr>
                <w:rFonts w:ascii="標楷體" w:hAnsi="標楷體" w:cs="Calibri" w:hint="eastAsia"/>
                <w:kern w:val="0"/>
              </w:rPr>
              <w:t>可參考</w:t>
            </w:r>
            <w:proofErr w:type="gramStart"/>
            <w:r>
              <w:rPr>
                <w:rFonts w:ascii="標楷體" w:hAnsi="標楷體" w:cs="Calibri" w:hint="eastAsia"/>
                <w:kern w:val="0"/>
              </w:rPr>
              <w:t>台智雲提供</w:t>
            </w:r>
            <w:proofErr w:type="gramEnd"/>
            <w:r>
              <w:rPr>
                <w:rFonts w:ascii="標楷體" w:hAnsi="標楷體" w:cs="Calibri" w:hint="eastAsia"/>
                <w:kern w:val="0"/>
              </w:rPr>
              <w:t>之手冊：</w:t>
            </w:r>
            <w:r w:rsidRPr="005C049E">
              <w:rPr>
                <w:rFonts w:ascii="標楷體" w:hAnsi="標楷體" w:cs="Calibri"/>
                <w:kern w:val="0"/>
              </w:rPr>
              <w:t>https://docs.twcc.ai/docs/user-guides/twcc/vcs/vds/create-encrypted-data-disks/</w:t>
            </w:r>
          </w:p>
        </w:tc>
      </w:tr>
      <w:tr w:rsidR="00AD5AEC" w:rsidRPr="002C6F73" w14:paraId="35B7CD1A" w14:textId="77777777" w:rsidTr="006C02BC">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Default="00FD10E0" w:rsidP="006533D3">
            <w:pPr>
              <w:widowControl/>
              <w:jc w:val="center"/>
              <w:rPr>
                <w:color w:val="000000"/>
                <w:kern w:val="0"/>
              </w:rPr>
            </w:pPr>
            <w:r w:rsidRPr="006352BE">
              <w:rPr>
                <w:color w:val="000000"/>
                <w:kern w:val="0"/>
              </w:rPr>
              <w:t>身分驗證與</w:t>
            </w:r>
          </w:p>
          <w:p w14:paraId="0753CD44" w14:textId="77777777" w:rsidR="00FD10E0" w:rsidRPr="006352BE" w:rsidRDefault="00FD10E0" w:rsidP="006533D3">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6352BE" w:rsidRDefault="00FD10E0" w:rsidP="006533D3">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auto" w:fill="auto"/>
            <w:hideMark/>
          </w:tcPr>
          <w:p w14:paraId="16A667F8" w14:textId="77777777" w:rsidR="00FD10E0" w:rsidRDefault="00FD10E0" w:rsidP="009C0B75">
            <w:pPr>
              <w:widowControl/>
              <w:jc w:val="both"/>
              <w:rPr>
                <w:color w:val="767171" w:themeColor="background2" w:themeShade="80"/>
              </w:rPr>
            </w:pPr>
            <w:r w:rsidRPr="008E7AD2">
              <w:rPr>
                <w:color w:val="767171" w:themeColor="background2" w:themeShade="80"/>
              </w:rPr>
              <w:t>(</w:t>
            </w:r>
            <w:r w:rsidRPr="008E7AD2">
              <w:rPr>
                <w:rFonts w:hint="eastAsia"/>
                <w:color w:val="767171" w:themeColor="background2" w:themeShade="80"/>
              </w:rPr>
              <w:t>符合【普】</w:t>
            </w:r>
            <w:r w:rsidR="008E7AD2" w:rsidRPr="008E7AD2">
              <w:rPr>
                <w:rFonts w:hint="eastAsia"/>
                <w:color w:val="767171" w:themeColor="background2" w:themeShade="80"/>
              </w:rPr>
              <w:t>、</w:t>
            </w:r>
            <w:r w:rsidRPr="008E7AD2">
              <w:rPr>
                <w:rFonts w:hint="eastAsia"/>
                <w:color w:val="767171" w:themeColor="background2" w:themeShade="80"/>
              </w:rPr>
              <w:t>【中】、【高】者必填，</w:t>
            </w:r>
            <w:r w:rsidRPr="008E7AD2">
              <w:rPr>
                <w:color w:val="767171" w:themeColor="background2" w:themeShade="80"/>
              </w:rPr>
              <w:t>請</w:t>
            </w:r>
            <w:r w:rsidRPr="00F238F4">
              <w:rPr>
                <w:color w:val="767171" w:themeColor="background2" w:themeShade="80"/>
              </w:rPr>
              <w:t>廠商依據左列</w:t>
            </w:r>
            <w:r w:rsidR="003A06E6" w:rsidRPr="00F238F4">
              <w:rPr>
                <w:rFonts w:hint="eastAsia"/>
                <w:color w:val="767171" w:themeColor="background2" w:themeShade="80"/>
              </w:rPr>
              <w:t>具體</w:t>
            </w:r>
            <w:r w:rsidRPr="00F238F4">
              <w:rPr>
                <w:color w:val="767171" w:themeColor="background2" w:themeShade="80"/>
              </w:rPr>
              <w:t>說明</w:t>
            </w:r>
            <w:r w:rsidR="00AD693F" w:rsidRPr="00F238F4">
              <w:rPr>
                <w:rFonts w:hint="eastAsia"/>
                <w:color w:val="767171" w:themeColor="background2" w:themeShade="80"/>
              </w:rPr>
              <w:t>雲端服務</w:t>
            </w:r>
            <w:r w:rsidR="009C0B75" w:rsidRPr="00F238F4">
              <w:rPr>
                <w:rFonts w:hint="eastAsia"/>
                <w:color w:val="767171" w:themeColor="background2" w:themeShade="80"/>
              </w:rPr>
              <w:t>之多因子認證</w:t>
            </w:r>
            <w:r w:rsidRPr="00F238F4">
              <w:rPr>
                <w:color w:val="767171" w:themeColor="background2" w:themeShade="80"/>
              </w:rPr>
              <w:t>做法</w:t>
            </w:r>
            <w:r w:rsidRPr="00F238F4">
              <w:rPr>
                <w:color w:val="767171" w:themeColor="background2" w:themeShade="80"/>
              </w:rPr>
              <w:t>)</w:t>
            </w:r>
          </w:p>
          <w:p w14:paraId="1FAFFD7B" w14:textId="3D5CEC8B" w:rsidR="005A38AC" w:rsidRDefault="00E36CBC" w:rsidP="009C0B75">
            <w:pPr>
              <w:widowControl/>
              <w:jc w:val="both"/>
              <w:rPr>
                <w:rFonts w:ascii="標楷體" w:hAnsi="標楷體" w:cs="Calibri"/>
                <w:color w:val="767171" w:themeColor="background2" w:themeShade="80"/>
                <w:kern w:val="0"/>
              </w:rPr>
            </w:pPr>
            <w:proofErr w:type="spellStart"/>
            <w:r w:rsidRPr="00DD6546">
              <w:rPr>
                <w:rFonts w:hint="eastAsia"/>
                <w:color w:val="000000" w:themeColor="text1"/>
              </w:rPr>
              <w:t>AaaS</w:t>
            </w:r>
            <w:proofErr w:type="spellEnd"/>
            <w:r w:rsidRPr="00DD6546">
              <w:rPr>
                <w:rFonts w:hint="eastAsia"/>
                <w:color w:val="000000" w:themeColor="text1"/>
              </w:rPr>
              <w:t xml:space="preserve"> </w:t>
            </w:r>
            <w:r w:rsidRPr="00DD6546">
              <w:rPr>
                <w:rFonts w:hint="eastAsia"/>
                <w:color w:val="000000" w:themeColor="text1"/>
              </w:rPr>
              <w:t>雲端服務</w:t>
            </w:r>
            <w:r>
              <w:rPr>
                <w:rFonts w:hint="eastAsia"/>
                <w:color w:val="000000" w:themeColor="text1"/>
              </w:rPr>
              <w:t xml:space="preserve"> </w:t>
            </w:r>
            <w:r>
              <w:rPr>
                <w:color w:val="000000" w:themeColor="text1"/>
              </w:rPr>
              <w:t xml:space="preserve">OTP </w:t>
            </w:r>
            <w:r>
              <w:rPr>
                <w:rFonts w:hint="eastAsia"/>
                <w:color w:val="000000" w:themeColor="text1"/>
              </w:rPr>
              <w:t>動態密碼認證機制。</w:t>
            </w:r>
          </w:p>
          <w:p w14:paraId="26F4AF1A" w14:textId="77777777" w:rsidR="00BD0063" w:rsidRDefault="00BD0063" w:rsidP="009C0B75">
            <w:pPr>
              <w:widowControl/>
              <w:jc w:val="both"/>
              <w:rPr>
                <w:rFonts w:ascii="標楷體" w:hAnsi="標楷體" w:cs="Calibri"/>
                <w:color w:val="767171" w:themeColor="background2" w:themeShade="80"/>
                <w:kern w:val="0"/>
              </w:rPr>
            </w:pPr>
          </w:p>
          <w:p w14:paraId="5620C8F8" w14:textId="77777777" w:rsidR="00BD0063" w:rsidRDefault="00BD0063" w:rsidP="009C0B75">
            <w:pPr>
              <w:widowControl/>
              <w:jc w:val="both"/>
              <w:rPr>
                <w:noProof/>
              </w:rPr>
            </w:pPr>
          </w:p>
          <w:p w14:paraId="58ACB703" w14:textId="77777777" w:rsidR="00E36CBC" w:rsidRDefault="00E36CBC" w:rsidP="009C0B75">
            <w:pPr>
              <w:widowControl/>
              <w:jc w:val="both"/>
              <w:rPr>
                <w:noProof/>
                <w:kern w:val="0"/>
              </w:rPr>
            </w:pPr>
          </w:p>
          <w:p w14:paraId="7569B17A" w14:textId="06701925" w:rsidR="00E36CBC" w:rsidRDefault="00E36CBC" w:rsidP="009C0B75">
            <w:pPr>
              <w:widowControl/>
              <w:jc w:val="both"/>
              <w:rPr>
                <w:rFonts w:hint="eastAsia"/>
                <w:noProof/>
                <w:kern w:val="0"/>
              </w:rPr>
            </w:pPr>
          </w:p>
          <w:p w14:paraId="5E0E277F" w14:textId="5A386B41" w:rsidR="00E36CBC" w:rsidRDefault="00E36CBC" w:rsidP="009C0B75">
            <w:pPr>
              <w:widowControl/>
              <w:jc w:val="both"/>
              <w:rPr>
                <w:noProof/>
                <w:kern w:val="0"/>
              </w:rPr>
            </w:pPr>
          </w:p>
          <w:p w14:paraId="56026A60" w14:textId="54C73D59" w:rsidR="00E36CBC" w:rsidRPr="00E36CBC" w:rsidRDefault="00E36CBC" w:rsidP="009C0B75">
            <w:pPr>
              <w:widowControl/>
              <w:jc w:val="both"/>
              <w:rPr>
                <w:noProof/>
                <w:kern w:val="0"/>
              </w:rPr>
            </w:pPr>
            <w:r>
              <w:rPr>
                <w:noProof/>
              </w:rPr>
              <w:drawing>
                <wp:inline distT="0" distB="0" distL="0" distR="0" wp14:anchorId="6875B04E" wp14:editId="05F9A1F7">
                  <wp:extent cx="2476500" cy="1513061"/>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96439" cy="1525243"/>
                          </a:xfrm>
                          <a:prstGeom prst="rect">
                            <a:avLst/>
                          </a:prstGeom>
                        </pic:spPr>
                      </pic:pic>
                    </a:graphicData>
                  </a:graphic>
                </wp:inline>
              </w:drawing>
            </w:r>
          </w:p>
        </w:tc>
      </w:tr>
      <w:tr w:rsidR="00AD5AEC" w:rsidRPr="002C6F73" w14:paraId="6C1EFCBA" w14:textId="77777777" w:rsidTr="006C02BC">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6352BE" w:rsidRDefault="00FD10E0" w:rsidP="006533D3">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320" w:type="dxa"/>
            <w:tcBorders>
              <w:top w:val="nil"/>
              <w:left w:val="nil"/>
              <w:bottom w:val="single" w:sz="8" w:space="0" w:color="000000"/>
              <w:right w:val="single" w:sz="8" w:space="0" w:color="000000"/>
            </w:tcBorders>
            <w:shd w:val="clear" w:color="000000" w:fill="FFFFFF"/>
            <w:hideMark/>
          </w:tcPr>
          <w:p w14:paraId="60CDE30B" w14:textId="76259DF4" w:rsidR="00FD10E0" w:rsidRDefault="00FD10E0" w:rsidP="006533D3">
            <w:pPr>
              <w:rPr>
                <w:color w:val="767171" w:themeColor="background2" w:themeShade="80"/>
              </w:rPr>
            </w:pPr>
            <w:r w:rsidRPr="00F238F4">
              <w:rPr>
                <w:color w:val="767171" w:themeColor="background2" w:themeShade="80"/>
              </w:rPr>
              <w:t>(</w:t>
            </w:r>
            <w:r w:rsidRPr="00F238F4">
              <w:rPr>
                <w:rFonts w:hint="eastAsia"/>
                <w:color w:val="767171" w:themeColor="background2" w:themeShade="80"/>
              </w:rPr>
              <w:t>符合【中】、【高】者必填，</w:t>
            </w:r>
            <w:r w:rsidRPr="00F238F4">
              <w:rPr>
                <w:color w:val="767171" w:themeColor="background2" w:themeShade="80"/>
              </w:rPr>
              <w:t>請廠商依據左列</w:t>
            </w:r>
            <w:r w:rsidR="003A06E6" w:rsidRPr="00F238F4">
              <w:rPr>
                <w:rFonts w:hint="eastAsia"/>
                <w:color w:val="767171" w:themeColor="background2" w:themeShade="80"/>
              </w:rPr>
              <w:t>具體</w:t>
            </w:r>
            <w:r w:rsidRPr="00F238F4">
              <w:rPr>
                <w:color w:val="767171" w:themeColor="background2" w:themeShade="80"/>
              </w:rPr>
              <w:t>說明</w:t>
            </w:r>
            <w:r w:rsidR="009C0B75" w:rsidRPr="00F238F4">
              <w:rPr>
                <w:rFonts w:hint="eastAsia"/>
                <w:color w:val="767171" w:themeColor="background2" w:themeShade="80"/>
              </w:rPr>
              <w:t>雲端服務之零信任：身分鑑別</w:t>
            </w:r>
            <w:r w:rsidR="009C0B75" w:rsidRPr="00F238F4">
              <w:rPr>
                <w:rFonts w:hint="eastAsia"/>
                <w:color w:val="767171" w:themeColor="background2" w:themeShade="80"/>
              </w:rPr>
              <w:t>/</w:t>
            </w:r>
            <w:r w:rsidR="009C0B75" w:rsidRPr="00F238F4">
              <w:rPr>
                <w:rFonts w:hint="eastAsia"/>
                <w:color w:val="767171" w:themeColor="background2" w:themeShade="80"/>
              </w:rPr>
              <w:t>設備鑑別</w:t>
            </w:r>
            <w:r w:rsidR="009C0B75" w:rsidRPr="00F238F4">
              <w:rPr>
                <w:rFonts w:hint="eastAsia"/>
                <w:color w:val="767171" w:themeColor="background2" w:themeShade="80"/>
              </w:rPr>
              <w:t>/</w:t>
            </w:r>
            <w:r w:rsidR="009C0B75" w:rsidRPr="00F238F4">
              <w:rPr>
                <w:rFonts w:hint="eastAsia"/>
                <w:color w:val="767171" w:themeColor="background2" w:themeShade="80"/>
              </w:rPr>
              <w:t>信任推斷</w:t>
            </w:r>
            <w:r w:rsidRPr="00F238F4">
              <w:rPr>
                <w:color w:val="767171" w:themeColor="background2" w:themeShade="80"/>
              </w:rPr>
              <w:t>做法</w:t>
            </w:r>
            <w:r w:rsidRPr="00F238F4">
              <w:rPr>
                <w:color w:val="767171" w:themeColor="background2" w:themeShade="80"/>
              </w:rPr>
              <w:t>)</w:t>
            </w:r>
          </w:p>
          <w:p w14:paraId="12CD584B" w14:textId="2C967553" w:rsidR="00E36CBC" w:rsidRDefault="00E34F2B" w:rsidP="006533D3">
            <w:r>
              <w:rPr>
                <w:rFonts w:hint="eastAsia"/>
              </w:rPr>
              <w:t>W</w:t>
            </w:r>
            <w:r>
              <w:t xml:space="preserve">eb Mail </w:t>
            </w:r>
            <w:r>
              <w:rPr>
                <w:rFonts w:hint="eastAsia"/>
              </w:rPr>
              <w:t>提供帳號</w:t>
            </w:r>
            <w:r>
              <w:rPr>
                <w:rFonts w:hint="eastAsia"/>
              </w:rPr>
              <w:t>/</w:t>
            </w:r>
            <w:r>
              <w:rPr>
                <w:rFonts w:hint="eastAsia"/>
              </w:rPr>
              <w:t>密碼、</w:t>
            </w:r>
            <w:r>
              <w:rPr>
                <w:rFonts w:hint="eastAsia"/>
              </w:rPr>
              <w:t xml:space="preserve">OTP </w:t>
            </w:r>
            <w:r>
              <w:rPr>
                <w:rFonts w:hint="eastAsia"/>
              </w:rPr>
              <w:t>認證，並</w:t>
            </w:r>
            <w:r w:rsidR="00E36CBC" w:rsidRPr="00E36CBC">
              <w:rPr>
                <w:rFonts w:hint="eastAsia"/>
              </w:rPr>
              <w:t>提供登入日誌</w:t>
            </w:r>
            <w:r>
              <w:rPr>
                <w:rFonts w:hint="eastAsia"/>
              </w:rPr>
              <w:t>識別身份，列表包含登入時間、來源</w:t>
            </w:r>
            <w:r>
              <w:rPr>
                <w:rFonts w:hint="eastAsia"/>
              </w:rPr>
              <w:t xml:space="preserve"> IP</w:t>
            </w:r>
            <w:r>
              <w:rPr>
                <w:rFonts w:hint="eastAsia"/>
              </w:rPr>
              <w:t>、來源國碼、作業系統、瀏覽器</w:t>
            </w:r>
          </w:p>
          <w:p w14:paraId="06DD852D" w14:textId="78409AA3" w:rsidR="00E36CBC" w:rsidRDefault="00E36CBC" w:rsidP="006533D3"/>
          <w:p w14:paraId="7BD684B4" w14:textId="3D91877E" w:rsidR="00E36CBC" w:rsidRPr="00E36CBC" w:rsidRDefault="00E36CBC" w:rsidP="006533D3"/>
          <w:p w14:paraId="29D351C5" w14:textId="38F7CA41" w:rsidR="00BD0063" w:rsidRPr="00E36CBC" w:rsidRDefault="00BD0063" w:rsidP="006533D3"/>
          <w:p w14:paraId="0E4D2630" w14:textId="77777777" w:rsidR="00E36CBC" w:rsidRPr="00E36CBC" w:rsidRDefault="00E36CBC" w:rsidP="006533D3"/>
          <w:p w14:paraId="6FFF36E0" w14:textId="7BF3E761" w:rsidR="00E36CBC" w:rsidRPr="00E36CBC" w:rsidRDefault="00E34F2B" w:rsidP="006533D3">
            <w:r>
              <w:rPr>
                <w:noProof/>
              </w:rPr>
              <w:drawing>
                <wp:inline distT="0" distB="0" distL="0" distR="0" wp14:anchorId="570068D3" wp14:editId="45C258C5">
                  <wp:extent cx="4035217" cy="123825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83674" cy="1253120"/>
                          </a:xfrm>
                          <a:prstGeom prst="rect">
                            <a:avLst/>
                          </a:prstGeom>
                        </pic:spPr>
                      </pic:pic>
                    </a:graphicData>
                  </a:graphic>
                </wp:inline>
              </w:drawing>
            </w:r>
          </w:p>
          <w:p w14:paraId="097F8AC2" w14:textId="4DA7996A" w:rsidR="00E36CBC" w:rsidRPr="00E36CBC" w:rsidRDefault="00E34F2B" w:rsidP="006533D3">
            <w:r>
              <w:rPr>
                <w:rFonts w:hint="eastAsia"/>
              </w:rPr>
              <w:t>A</w:t>
            </w:r>
            <w:r>
              <w:t xml:space="preserve">PP </w:t>
            </w:r>
            <w:r>
              <w:rPr>
                <w:rFonts w:hint="eastAsia"/>
              </w:rPr>
              <w:t>支援</w:t>
            </w:r>
          </w:p>
          <w:p w14:paraId="3F0BFF8C" w14:textId="6D33B262" w:rsidR="00E36CBC" w:rsidRPr="00E36CBC" w:rsidRDefault="00AD5AEC" w:rsidP="006533D3">
            <w:r>
              <w:rPr>
                <w:rFonts w:hint="eastAsia"/>
              </w:rPr>
              <w:t>行動裝置控管和登入記錄</w:t>
            </w:r>
          </w:p>
          <w:p w14:paraId="196116A6" w14:textId="734F51B6" w:rsidR="00E36CBC" w:rsidRDefault="00E36CBC" w:rsidP="006533D3"/>
          <w:p w14:paraId="44FEAA7A" w14:textId="78DEF1CB" w:rsidR="00AD5AEC" w:rsidRDefault="00AD5AEC" w:rsidP="006533D3"/>
          <w:p w14:paraId="1BEEF308" w14:textId="38EE3E2B" w:rsidR="00AD5AEC" w:rsidRDefault="00AD5AEC" w:rsidP="006533D3"/>
          <w:p w14:paraId="26D3BD4E" w14:textId="24123054" w:rsidR="00AD5AEC" w:rsidRDefault="00AD5AEC" w:rsidP="006533D3"/>
          <w:p w14:paraId="68D4DBEF" w14:textId="1E47705F" w:rsidR="00AD5AEC" w:rsidRDefault="00AD5AEC" w:rsidP="006533D3"/>
          <w:p w14:paraId="0F467BC7" w14:textId="1E07396B" w:rsidR="00AD5AEC" w:rsidRDefault="00AD5AEC" w:rsidP="006533D3"/>
          <w:p w14:paraId="16327339" w14:textId="69EAF471" w:rsidR="00AD5AEC" w:rsidRDefault="00AD5AEC" w:rsidP="006533D3"/>
          <w:p w14:paraId="14659806" w14:textId="1885CF69" w:rsidR="00AD5AEC" w:rsidRDefault="00AD5AEC" w:rsidP="006533D3"/>
          <w:p w14:paraId="6072AF95" w14:textId="2AC6C910" w:rsidR="00AD5AEC" w:rsidRDefault="00AD5AEC" w:rsidP="006533D3"/>
          <w:p w14:paraId="271C2DCD" w14:textId="0D283DF9" w:rsidR="00AD5AEC" w:rsidRPr="00E36CBC" w:rsidRDefault="00AD5AEC" w:rsidP="006533D3">
            <w:r>
              <w:rPr>
                <w:noProof/>
              </w:rPr>
              <w:drawing>
                <wp:inline distT="0" distB="0" distL="0" distR="0" wp14:anchorId="5BDE3A91" wp14:editId="7779C6F5">
                  <wp:extent cx="3593141" cy="2381250"/>
                  <wp:effectExtent l="0" t="0" r="762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00240" cy="2385954"/>
                          </a:xfrm>
                          <a:prstGeom prst="rect">
                            <a:avLst/>
                          </a:prstGeom>
                        </pic:spPr>
                      </pic:pic>
                    </a:graphicData>
                  </a:graphic>
                </wp:inline>
              </w:drawing>
            </w:r>
          </w:p>
          <w:p w14:paraId="49DCD93F" w14:textId="77777777" w:rsidR="00E36CBC" w:rsidRDefault="00E36CBC" w:rsidP="006533D3">
            <w:pPr>
              <w:rPr>
                <w:color w:val="767171" w:themeColor="background2" w:themeShade="80"/>
              </w:rPr>
            </w:pPr>
          </w:p>
          <w:p w14:paraId="33770D21" w14:textId="559F9D19" w:rsidR="00AD5AEC" w:rsidRDefault="00AD5AEC" w:rsidP="006533D3">
            <w:pPr>
              <w:rPr>
                <w:color w:val="767171" w:themeColor="background2" w:themeShade="80"/>
              </w:rPr>
            </w:pPr>
          </w:p>
          <w:p w14:paraId="675AAD9C" w14:textId="6E3C7F31" w:rsidR="00AD5AEC" w:rsidRPr="00AD5AEC" w:rsidRDefault="00AD5AEC" w:rsidP="006533D3">
            <w:r w:rsidRPr="00AD5AEC">
              <w:rPr>
                <w:rFonts w:hint="eastAsia"/>
              </w:rPr>
              <w:t>登入時間、來源</w:t>
            </w:r>
            <w:r w:rsidRPr="00AD5AEC">
              <w:rPr>
                <w:rFonts w:hint="eastAsia"/>
              </w:rPr>
              <w:t xml:space="preserve"> IP</w:t>
            </w:r>
            <w:r w:rsidRPr="00AD5AEC">
              <w:rPr>
                <w:rFonts w:hint="eastAsia"/>
              </w:rPr>
              <w:t>、來源國碼、作業系統、版本、裝置名稱</w:t>
            </w:r>
          </w:p>
          <w:p w14:paraId="0385721E" w14:textId="3177A4D8" w:rsidR="00AD5AEC" w:rsidRDefault="00AD5AEC" w:rsidP="006533D3">
            <w:pPr>
              <w:rPr>
                <w:color w:val="767171" w:themeColor="background2" w:themeShade="80"/>
              </w:rPr>
            </w:pPr>
          </w:p>
          <w:p w14:paraId="55FBB1EF" w14:textId="33E5F1E5" w:rsidR="00AD5AEC" w:rsidRDefault="00AD5AEC" w:rsidP="006533D3">
            <w:pPr>
              <w:rPr>
                <w:color w:val="767171" w:themeColor="background2" w:themeShade="80"/>
              </w:rPr>
            </w:pPr>
          </w:p>
          <w:p w14:paraId="177DB064" w14:textId="77777777" w:rsidR="00AD5AEC" w:rsidRDefault="00AD5AEC" w:rsidP="006533D3">
            <w:pPr>
              <w:rPr>
                <w:color w:val="767171" w:themeColor="background2" w:themeShade="80"/>
              </w:rPr>
            </w:pPr>
          </w:p>
          <w:p w14:paraId="154D6563" w14:textId="3E787EED" w:rsidR="00AD5AEC" w:rsidRDefault="00AD5AEC" w:rsidP="006533D3">
            <w:pPr>
              <w:rPr>
                <w:color w:val="767171" w:themeColor="background2" w:themeShade="80"/>
              </w:rPr>
            </w:pPr>
            <w:r>
              <w:rPr>
                <w:noProof/>
              </w:rPr>
              <w:drawing>
                <wp:inline distT="0" distB="0" distL="0" distR="0" wp14:anchorId="2FAA1195" wp14:editId="1DFC3A68">
                  <wp:extent cx="4106239" cy="838200"/>
                  <wp:effectExtent l="0" t="0" r="889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50009" cy="847135"/>
                          </a:xfrm>
                          <a:prstGeom prst="rect">
                            <a:avLst/>
                          </a:prstGeom>
                        </pic:spPr>
                      </pic:pic>
                    </a:graphicData>
                  </a:graphic>
                </wp:inline>
              </w:drawing>
            </w:r>
          </w:p>
          <w:p w14:paraId="6E5C75C5" w14:textId="793F87E5" w:rsidR="00AD5AEC" w:rsidRPr="00F238F4" w:rsidRDefault="00AD5AEC" w:rsidP="006533D3">
            <w:pPr>
              <w:rPr>
                <w:color w:val="767171" w:themeColor="background2" w:themeShade="80"/>
              </w:rPr>
            </w:pP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F7D5A" w14:textId="77777777" w:rsidR="007D0703" w:rsidRDefault="007D0703">
      <w:pPr>
        <w:spacing w:line="240" w:lineRule="auto"/>
      </w:pPr>
      <w:r>
        <w:separator/>
      </w:r>
    </w:p>
  </w:endnote>
  <w:endnote w:type="continuationSeparator" w:id="0">
    <w:p w14:paraId="12DD475D" w14:textId="77777777" w:rsidR="007D0703" w:rsidRDefault="007D07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Times New Roman"/>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205925"/>
      <w:docPartObj>
        <w:docPartGallery w:val="Page Numbers (Bottom of Page)"/>
        <w:docPartUnique/>
      </w:docPartObj>
    </w:sdtPr>
    <w:sdtEndPr/>
    <w:sdtContent>
      <w:p w14:paraId="5FE3D52F" w14:textId="5B2F9C95" w:rsidR="004C6076" w:rsidRDefault="004C6076">
        <w:pPr>
          <w:pStyle w:val="af0"/>
          <w:jc w:val="center"/>
        </w:pPr>
        <w:r>
          <w:fldChar w:fldCharType="begin"/>
        </w:r>
        <w:r>
          <w:instrText>PAGE   \* MERGEFORMAT</w:instrText>
        </w:r>
        <w:r>
          <w:fldChar w:fldCharType="separate"/>
        </w:r>
        <w:r w:rsidR="00C2547E" w:rsidRPr="00C2547E">
          <w:rPr>
            <w:noProof/>
            <w:lang w:val="zh-TW"/>
          </w:rPr>
          <w:t>6</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C0627" w14:textId="77777777" w:rsidR="007D0703" w:rsidRDefault="007D0703">
      <w:pPr>
        <w:spacing w:line="240" w:lineRule="auto"/>
      </w:pPr>
      <w:r>
        <w:separator/>
      </w:r>
    </w:p>
  </w:footnote>
  <w:footnote w:type="continuationSeparator" w:id="0">
    <w:p w14:paraId="15B9DA8A" w14:textId="77777777" w:rsidR="007D0703" w:rsidRDefault="007D070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5"/>
  </w:num>
  <w:num w:numId="2">
    <w:abstractNumId w:val="2"/>
  </w:num>
  <w:num w:numId="3">
    <w:abstractNumId w:val="3"/>
  </w:num>
  <w:num w:numId="4">
    <w:abstractNumId w:val="5"/>
  </w:num>
  <w:num w:numId="5">
    <w:abstractNumId w:val="7"/>
  </w:num>
  <w:num w:numId="6">
    <w:abstractNumId w:val="20"/>
  </w:num>
  <w:num w:numId="7">
    <w:abstractNumId w:val="1"/>
  </w:num>
  <w:num w:numId="8">
    <w:abstractNumId w:val="9"/>
  </w:num>
  <w:num w:numId="9">
    <w:abstractNumId w:val="11"/>
  </w:num>
  <w:num w:numId="10">
    <w:abstractNumId w:val="14"/>
  </w:num>
  <w:num w:numId="11">
    <w:abstractNumId w:val="19"/>
  </w:num>
  <w:num w:numId="12">
    <w:abstractNumId w:val="0"/>
  </w:num>
  <w:num w:numId="13">
    <w:abstractNumId w:val="6"/>
  </w:num>
  <w:num w:numId="14">
    <w:abstractNumId w:val="16"/>
  </w:num>
  <w:num w:numId="15">
    <w:abstractNumId w:val="13"/>
  </w:num>
  <w:num w:numId="16">
    <w:abstractNumId w:val="12"/>
  </w:num>
  <w:num w:numId="17">
    <w:abstractNumId w:val="17"/>
  </w:num>
  <w:num w:numId="18">
    <w:abstractNumId w:val="4"/>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017B"/>
    <w:rsid w:val="00004F8D"/>
    <w:rsid w:val="00005761"/>
    <w:rsid w:val="00011160"/>
    <w:rsid w:val="000208F5"/>
    <w:rsid w:val="000625DE"/>
    <w:rsid w:val="00087DCA"/>
    <w:rsid w:val="000933C9"/>
    <w:rsid w:val="00093E19"/>
    <w:rsid w:val="0009549E"/>
    <w:rsid w:val="000971A8"/>
    <w:rsid w:val="000A61DA"/>
    <w:rsid w:val="000B173D"/>
    <w:rsid w:val="000B568F"/>
    <w:rsid w:val="001171E0"/>
    <w:rsid w:val="00125D0A"/>
    <w:rsid w:val="00160DE7"/>
    <w:rsid w:val="00187D41"/>
    <w:rsid w:val="001937CA"/>
    <w:rsid w:val="001D1894"/>
    <w:rsid w:val="001D3892"/>
    <w:rsid w:val="002114BD"/>
    <w:rsid w:val="00233D65"/>
    <w:rsid w:val="002556DE"/>
    <w:rsid w:val="002735AC"/>
    <w:rsid w:val="0028373D"/>
    <w:rsid w:val="00287B93"/>
    <w:rsid w:val="002C5FF8"/>
    <w:rsid w:val="002C6472"/>
    <w:rsid w:val="002C6F73"/>
    <w:rsid w:val="002F1F31"/>
    <w:rsid w:val="00301434"/>
    <w:rsid w:val="003112A4"/>
    <w:rsid w:val="00341CC6"/>
    <w:rsid w:val="00360B9E"/>
    <w:rsid w:val="00371884"/>
    <w:rsid w:val="00374F40"/>
    <w:rsid w:val="00383417"/>
    <w:rsid w:val="00396A3C"/>
    <w:rsid w:val="003A06E6"/>
    <w:rsid w:val="003A71EA"/>
    <w:rsid w:val="003B56F2"/>
    <w:rsid w:val="003B658E"/>
    <w:rsid w:val="003C0CC1"/>
    <w:rsid w:val="003C278B"/>
    <w:rsid w:val="003E693E"/>
    <w:rsid w:val="003F2E1E"/>
    <w:rsid w:val="00416448"/>
    <w:rsid w:val="0044480C"/>
    <w:rsid w:val="00465A92"/>
    <w:rsid w:val="0048171C"/>
    <w:rsid w:val="004B29D0"/>
    <w:rsid w:val="004B4E6C"/>
    <w:rsid w:val="004B63D5"/>
    <w:rsid w:val="004C09E0"/>
    <w:rsid w:val="004C429D"/>
    <w:rsid w:val="004C6076"/>
    <w:rsid w:val="004C70E8"/>
    <w:rsid w:val="004D6C06"/>
    <w:rsid w:val="00512EC9"/>
    <w:rsid w:val="0051321E"/>
    <w:rsid w:val="005179F6"/>
    <w:rsid w:val="00521011"/>
    <w:rsid w:val="00522071"/>
    <w:rsid w:val="00536D1B"/>
    <w:rsid w:val="00537F00"/>
    <w:rsid w:val="00541DB1"/>
    <w:rsid w:val="005446F4"/>
    <w:rsid w:val="00547B88"/>
    <w:rsid w:val="00552AB3"/>
    <w:rsid w:val="00555EEC"/>
    <w:rsid w:val="005A38AC"/>
    <w:rsid w:val="005B3124"/>
    <w:rsid w:val="005B70AD"/>
    <w:rsid w:val="005C049E"/>
    <w:rsid w:val="005E018F"/>
    <w:rsid w:val="005E2301"/>
    <w:rsid w:val="005E518E"/>
    <w:rsid w:val="005F57BA"/>
    <w:rsid w:val="006153AE"/>
    <w:rsid w:val="0063349D"/>
    <w:rsid w:val="0063633A"/>
    <w:rsid w:val="006533D3"/>
    <w:rsid w:val="0066043C"/>
    <w:rsid w:val="006709F7"/>
    <w:rsid w:val="00674213"/>
    <w:rsid w:val="00690F19"/>
    <w:rsid w:val="006C02BC"/>
    <w:rsid w:val="006F280C"/>
    <w:rsid w:val="00704D9B"/>
    <w:rsid w:val="0071330B"/>
    <w:rsid w:val="007214EB"/>
    <w:rsid w:val="007513CA"/>
    <w:rsid w:val="00756491"/>
    <w:rsid w:val="00761622"/>
    <w:rsid w:val="00765374"/>
    <w:rsid w:val="007808CA"/>
    <w:rsid w:val="00785A23"/>
    <w:rsid w:val="00795473"/>
    <w:rsid w:val="007B32B7"/>
    <w:rsid w:val="007C2F4E"/>
    <w:rsid w:val="007C3754"/>
    <w:rsid w:val="007D0703"/>
    <w:rsid w:val="007D24CF"/>
    <w:rsid w:val="007D693D"/>
    <w:rsid w:val="007E171F"/>
    <w:rsid w:val="007F041B"/>
    <w:rsid w:val="007F07F8"/>
    <w:rsid w:val="007F557A"/>
    <w:rsid w:val="00813055"/>
    <w:rsid w:val="00820969"/>
    <w:rsid w:val="00832A38"/>
    <w:rsid w:val="0084522B"/>
    <w:rsid w:val="00847C1B"/>
    <w:rsid w:val="00861815"/>
    <w:rsid w:val="008A62AF"/>
    <w:rsid w:val="008B4883"/>
    <w:rsid w:val="008C19D2"/>
    <w:rsid w:val="008D3094"/>
    <w:rsid w:val="008E7AD2"/>
    <w:rsid w:val="00900611"/>
    <w:rsid w:val="00914201"/>
    <w:rsid w:val="00917AAB"/>
    <w:rsid w:val="00920953"/>
    <w:rsid w:val="009327BF"/>
    <w:rsid w:val="00945E4E"/>
    <w:rsid w:val="00953F6C"/>
    <w:rsid w:val="00960541"/>
    <w:rsid w:val="0099203B"/>
    <w:rsid w:val="009959F0"/>
    <w:rsid w:val="009972FF"/>
    <w:rsid w:val="009A506F"/>
    <w:rsid w:val="009A5D71"/>
    <w:rsid w:val="009B14C4"/>
    <w:rsid w:val="009B69A2"/>
    <w:rsid w:val="009C0B75"/>
    <w:rsid w:val="009C3993"/>
    <w:rsid w:val="009E1F67"/>
    <w:rsid w:val="009E34C0"/>
    <w:rsid w:val="00A118B3"/>
    <w:rsid w:val="00A11AF6"/>
    <w:rsid w:val="00A15556"/>
    <w:rsid w:val="00A30DA6"/>
    <w:rsid w:val="00A30DB6"/>
    <w:rsid w:val="00A52D7A"/>
    <w:rsid w:val="00A61501"/>
    <w:rsid w:val="00A626D8"/>
    <w:rsid w:val="00A6628E"/>
    <w:rsid w:val="00A71768"/>
    <w:rsid w:val="00AA35E9"/>
    <w:rsid w:val="00AB352C"/>
    <w:rsid w:val="00AD57A3"/>
    <w:rsid w:val="00AD5AEC"/>
    <w:rsid w:val="00AD693F"/>
    <w:rsid w:val="00AE27A9"/>
    <w:rsid w:val="00B01C89"/>
    <w:rsid w:val="00B05520"/>
    <w:rsid w:val="00B1778A"/>
    <w:rsid w:val="00B2035E"/>
    <w:rsid w:val="00B26C8F"/>
    <w:rsid w:val="00B3296C"/>
    <w:rsid w:val="00B402E7"/>
    <w:rsid w:val="00B513F5"/>
    <w:rsid w:val="00B725CB"/>
    <w:rsid w:val="00B80560"/>
    <w:rsid w:val="00B87D4E"/>
    <w:rsid w:val="00B922E9"/>
    <w:rsid w:val="00B94882"/>
    <w:rsid w:val="00BB203A"/>
    <w:rsid w:val="00BB5079"/>
    <w:rsid w:val="00BB7622"/>
    <w:rsid w:val="00BC54A8"/>
    <w:rsid w:val="00BD0063"/>
    <w:rsid w:val="00BD3DEE"/>
    <w:rsid w:val="00BE1808"/>
    <w:rsid w:val="00BE19AF"/>
    <w:rsid w:val="00BE4A34"/>
    <w:rsid w:val="00BF3445"/>
    <w:rsid w:val="00C04E6F"/>
    <w:rsid w:val="00C1715D"/>
    <w:rsid w:val="00C2547E"/>
    <w:rsid w:val="00C2570F"/>
    <w:rsid w:val="00C25E76"/>
    <w:rsid w:val="00C33466"/>
    <w:rsid w:val="00C364D9"/>
    <w:rsid w:val="00C54619"/>
    <w:rsid w:val="00C7253F"/>
    <w:rsid w:val="00C73A12"/>
    <w:rsid w:val="00C775CC"/>
    <w:rsid w:val="00C8280D"/>
    <w:rsid w:val="00C93599"/>
    <w:rsid w:val="00CA0D01"/>
    <w:rsid w:val="00CD087B"/>
    <w:rsid w:val="00CE1321"/>
    <w:rsid w:val="00CE4E95"/>
    <w:rsid w:val="00CF52F4"/>
    <w:rsid w:val="00D33E4A"/>
    <w:rsid w:val="00D4091E"/>
    <w:rsid w:val="00D458E7"/>
    <w:rsid w:val="00D535F6"/>
    <w:rsid w:val="00D77417"/>
    <w:rsid w:val="00D862D1"/>
    <w:rsid w:val="00DB29B3"/>
    <w:rsid w:val="00DB2FA7"/>
    <w:rsid w:val="00DB7B74"/>
    <w:rsid w:val="00DC25EA"/>
    <w:rsid w:val="00DC2E64"/>
    <w:rsid w:val="00DC4F33"/>
    <w:rsid w:val="00DD3718"/>
    <w:rsid w:val="00DD6546"/>
    <w:rsid w:val="00DE7874"/>
    <w:rsid w:val="00E24740"/>
    <w:rsid w:val="00E31C64"/>
    <w:rsid w:val="00E34780"/>
    <w:rsid w:val="00E34F2B"/>
    <w:rsid w:val="00E36CBC"/>
    <w:rsid w:val="00E40FD4"/>
    <w:rsid w:val="00E51CA1"/>
    <w:rsid w:val="00E6090E"/>
    <w:rsid w:val="00EA4F59"/>
    <w:rsid w:val="00EA53DE"/>
    <w:rsid w:val="00EC010B"/>
    <w:rsid w:val="00ED2C48"/>
    <w:rsid w:val="00ED4266"/>
    <w:rsid w:val="00ED48F9"/>
    <w:rsid w:val="00EF4256"/>
    <w:rsid w:val="00EF7476"/>
    <w:rsid w:val="00F2227B"/>
    <w:rsid w:val="00F238F4"/>
    <w:rsid w:val="00F27A68"/>
    <w:rsid w:val="00F35F18"/>
    <w:rsid w:val="00F5167B"/>
    <w:rsid w:val="00F536EB"/>
    <w:rsid w:val="00F57DF9"/>
    <w:rsid w:val="00F63DC9"/>
    <w:rsid w:val="00F666F0"/>
    <w:rsid w:val="00F66E7A"/>
    <w:rsid w:val="00F7387D"/>
    <w:rsid w:val="00F77754"/>
    <w:rsid w:val="00F9684A"/>
    <w:rsid w:val="00F968EF"/>
    <w:rsid w:val="00F9754F"/>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DF9"/>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link w:val="1"/>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af5">
    <w:name w:val="annotation subject"/>
    <w:basedOn w:val="ad"/>
    <w:next w:val="ad"/>
    <w:link w:val="af6"/>
    <w:uiPriority w:val="99"/>
    <w:semiHidden/>
    <w:unhideWhenUsed/>
    <w:rsid w:val="009959F0"/>
    <w:rPr>
      <w:b/>
      <w:bCs/>
    </w:rPr>
  </w:style>
  <w:style w:type="character" w:customStyle="1" w:styleId="1">
    <w:name w:val="註解文字 字元1"/>
    <w:basedOn w:val="a0"/>
    <w:link w:val="ad"/>
    <w:uiPriority w:val="99"/>
    <w:semiHidden/>
    <w:rsid w:val="009959F0"/>
    <w:rPr>
      <w:rFonts w:ascii="Times New Roman" w:eastAsia="標楷體" w:hAnsi="Times New Roman" w:cs="Times New Roman"/>
      <w:szCs w:val="24"/>
    </w:rPr>
  </w:style>
  <w:style w:type="character" w:customStyle="1" w:styleId="af6">
    <w:name w:val="註解主旨 字元"/>
    <w:basedOn w:val="1"/>
    <w:link w:val="af5"/>
    <w:uiPriority w:val="99"/>
    <w:semiHidden/>
    <w:rsid w:val="009959F0"/>
    <w:rPr>
      <w:rFonts w:ascii="Times New Roman" w:eastAsia="標楷體" w:hAnsi="Times New Roman" w:cs="Times New Roman"/>
      <w:b/>
      <w:bCs/>
      <w:szCs w:val="24"/>
    </w:rPr>
  </w:style>
  <w:style w:type="character" w:styleId="af7">
    <w:name w:val="Hyperlink"/>
    <w:basedOn w:val="a0"/>
    <w:uiPriority w:val="99"/>
    <w:unhideWhenUsed/>
    <w:rsid w:val="00CE1321"/>
    <w:rPr>
      <w:color w:val="0563C1" w:themeColor="hyperlink"/>
      <w:u w:val="single"/>
    </w:rPr>
  </w:style>
  <w:style w:type="character" w:styleId="af8">
    <w:name w:val="Unresolved Mention"/>
    <w:basedOn w:val="a0"/>
    <w:uiPriority w:val="99"/>
    <w:semiHidden/>
    <w:unhideWhenUsed/>
    <w:rsid w:val="00CE13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60273588">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662391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ecs.openstack.org/openstack/cinder-specs/specs/zed/image-encryption.html"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6AEDA35-B5B3-4F0A-B42B-CDACF69A9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836</Words>
  <Characters>4767</Characters>
  <Application>Microsoft Office Word</Application>
  <DocSecurity>0</DocSecurity>
  <Lines>39</Lines>
  <Paragraphs>11</Paragraphs>
  <ScaleCrop>false</ScaleCrop>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dc:creator>
  <cp:keywords/>
  <dc:description/>
  <cp:lastModifiedBy>Box-Megan Box-Megan</cp:lastModifiedBy>
  <cp:revision>8</cp:revision>
  <dcterms:created xsi:type="dcterms:W3CDTF">2024-11-25T03:49:00Z</dcterms:created>
  <dcterms:modified xsi:type="dcterms:W3CDTF">2024-12-18T02:43:00Z</dcterms:modified>
</cp:coreProperties>
</file>